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06" w:rsidRDefault="00446A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A06" w:rsidRDefault="00446A06">
      <w:pPr>
        <w:pStyle w:val="ConsPlusNormal"/>
        <w:jc w:val="center"/>
        <w:outlineLvl w:val="0"/>
      </w:pPr>
    </w:p>
    <w:p w:rsidR="00446A06" w:rsidRDefault="00446A0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446A06" w:rsidRDefault="00446A06">
      <w:pPr>
        <w:pStyle w:val="ConsPlusTitle"/>
        <w:jc w:val="center"/>
      </w:pPr>
      <w:r>
        <w:t>РОССИЙСКОЙ ФЕДЕРАЦИИ</w:t>
      </w:r>
    </w:p>
    <w:p w:rsidR="00446A06" w:rsidRDefault="00446A06">
      <w:pPr>
        <w:pStyle w:val="ConsPlusTitle"/>
        <w:jc w:val="center"/>
      </w:pPr>
    </w:p>
    <w:p w:rsidR="00446A06" w:rsidRDefault="00446A06">
      <w:pPr>
        <w:pStyle w:val="ConsPlusTitle"/>
        <w:jc w:val="center"/>
      </w:pPr>
      <w:r>
        <w:t>ПИСЬМО</w:t>
      </w:r>
    </w:p>
    <w:p w:rsidR="00446A06" w:rsidRDefault="00446A06">
      <w:pPr>
        <w:pStyle w:val="ConsPlusTitle"/>
        <w:jc w:val="center"/>
      </w:pPr>
      <w:r>
        <w:t>от 11 апреля 2012 г. N 17-1/556</w:t>
      </w:r>
    </w:p>
    <w:p w:rsidR="00446A06" w:rsidRDefault="00446A06">
      <w:pPr>
        <w:pStyle w:val="ConsPlusNormal"/>
        <w:jc w:val="center"/>
      </w:pPr>
    </w:p>
    <w:p w:rsidR="00446A06" w:rsidRDefault="00446A06">
      <w:pPr>
        <w:pStyle w:val="ConsPlusNormal"/>
        <w:ind w:firstLine="540"/>
        <w:jc w:val="both"/>
      </w:pPr>
      <w: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22" w:history="1">
        <w:r>
          <w:rPr>
            <w:color w:val="0000FF"/>
          </w:rPr>
          <w:t>протокол</w:t>
        </w:r>
      </w:hyperlink>
      <w:r>
        <w:t xml:space="preserve"> совещания, состоявшегося 27 марта 2012 г. в Минздравсоцразвития России (прилагается).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Одновременно сообщаем, что в электронном виде данный </w:t>
      </w:r>
      <w:hyperlink w:anchor="P22" w:history="1">
        <w:r>
          <w:rPr>
            <w:color w:val="0000FF"/>
          </w:rPr>
          <w:t>протокол</w:t>
        </w:r>
      </w:hyperlink>
      <w: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446A06" w:rsidRDefault="00446A06">
      <w:pPr>
        <w:pStyle w:val="ConsPlusNormal"/>
        <w:ind w:firstLine="540"/>
        <w:jc w:val="both"/>
      </w:pPr>
    </w:p>
    <w:p w:rsidR="00446A06" w:rsidRDefault="00446A06">
      <w:pPr>
        <w:pStyle w:val="ConsPlusNormal"/>
        <w:jc w:val="right"/>
      </w:pPr>
      <w:r>
        <w:t>Директор Департамента</w:t>
      </w:r>
    </w:p>
    <w:p w:rsidR="00446A06" w:rsidRDefault="00446A06">
      <w:pPr>
        <w:pStyle w:val="ConsPlusNormal"/>
        <w:jc w:val="right"/>
      </w:pPr>
      <w:r>
        <w:t>государственной политики</w:t>
      </w:r>
    </w:p>
    <w:p w:rsidR="00446A06" w:rsidRDefault="00446A06">
      <w:pPr>
        <w:pStyle w:val="ConsPlusNormal"/>
        <w:jc w:val="right"/>
      </w:pPr>
      <w:r>
        <w:t>и нормативно-правового регулирования</w:t>
      </w:r>
    </w:p>
    <w:p w:rsidR="00446A06" w:rsidRDefault="00446A06">
      <w:pPr>
        <w:pStyle w:val="ConsPlusNormal"/>
        <w:jc w:val="right"/>
      </w:pPr>
      <w:r>
        <w:t>государственной гражданской службы</w:t>
      </w:r>
    </w:p>
    <w:p w:rsidR="00446A06" w:rsidRDefault="00446A06">
      <w:pPr>
        <w:pStyle w:val="ConsPlusNormal"/>
        <w:jc w:val="right"/>
      </w:pPr>
      <w:r>
        <w:t>С.М.НЕЧАЕВА</w:t>
      </w: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Normal"/>
        <w:jc w:val="right"/>
        <w:outlineLvl w:val="0"/>
      </w:pPr>
      <w:r>
        <w:t>Приложение</w:t>
      </w:r>
    </w:p>
    <w:p w:rsidR="00446A06" w:rsidRDefault="00446A06">
      <w:pPr>
        <w:pStyle w:val="ConsPlusNormal"/>
        <w:jc w:val="right"/>
      </w:pPr>
    </w:p>
    <w:p w:rsidR="00446A06" w:rsidRDefault="00446A06">
      <w:pPr>
        <w:pStyle w:val="ConsPlusTitle"/>
        <w:jc w:val="center"/>
      </w:pPr>
      <w:bookmarkStart w:id="0" w:name="P22"/>
      <w:bookmarkEnd w:id="0"/>
      <w:r>
        <w:t>ПРОТОКОЛ</w:t>
      </w:r>
    </w:p>
    <w:p w:rsidR="00446A06" w:rsidRDefault="00446A06">
      <w:pPr>
        <w:pStyle w:val="ConsPlusTitle"/>
        <w:jc w:val="center"/>
      </w:pPr>
      <w:r>
        <w:t>СОВЕЩАНИЯ В МИНЗДРАВСОЦРАЗВИТИЯ РОССИИ ПО ВОПРОСУ</w:t>
      </w:r>
    </w:p>
    <w:p w:rsidR="00446A06" w:rsidRDefault="00446A06">
      <w:pPr>
        <w:pStyle w:val="ConsPlusTitle"/>
        <w:jc w:val="center"/>
      </w:pPr>
      <w:r>
        <w:t>ВЫРАБОТКИ ЕДИНЫХ ПОДХОДОВ К РЕШЕНИЮ ВОПРОСОВ, ВОЗНИКАЮЩИХ</w:t>
      </w:r>
    </w:p>
    <w:p w:rsidR="00446A06" w:rsidRDefault="00446A06">
      <w:pPr>
        <w:pStyle w:val="ConsPlusTitle"/>
        <w:jc w:val="center"/>
      </w:pPr>
      <w:r>
        <w:t>ПРИ РЕАЛИЗАЦИИ ОБЯЗАННОСТИ ПО ПРЕДСТАВЛЕНИЮ СВЕДЕНИЙ</w:t>
      </w:r>
    </w:p>
    <w:p w:rsidR="00446A06" w:rsidRDefault="00446A06">
      <w:pPr>
        <w:pStyle w:val="ConsPlusTitle"/>
        <w:jc w:val="center"/>
      </w:pPr>
      <w:r>
        <w:t>О ДОХОДАХ, ОБ ИМУЩЕСТВЕ И ОБЯЗАТЕЛЬСТВАХ</w:t>
      </w:r>
    </w:p>
    <w:p w:rsidR="00446A06" w:rsidRDefault="00446A06">
      <w:pPr>
        <w:pStyle w:val="ConsPlusTitle"/>
        <w:jc w:val="center"/>
      </w:pPr>
      <w:r>
        <w:t>ИМУЩЕСТВЕННОГО ХАРАКТЕРА</w:t>
      </w:r>
    </w:p>
    <w:p w:rsidR="00446A06" w:rsidRDefault="00446A06">
      <w:pPr>
        <w:pStyle w:val="ConsPlusTitle"/>
        <w:jc w:val="center"/>
      </w:pPr>
    </w:p>
    <w:p w:rsidR="00446A06" w:rsidRDefault="00446A06">
      <w:pPr>
        <w:pStyle w:val="ConsPlusTitle"/>
        <w:jc w:val="center"/>
      </w:pPr>
      <w:r>
        <w:t>от 27 марта 2012 г. N СН-4</w:t>
      </w:r>
    </w:p>
    <w:p w:rsidR="00446A06" w:rsidRDefault="00446A06">
      <w:pPr>
        <w:pStyle w:val="ConsPlusNormal"/>
        <w:jc w:val="center"/>
      </w:pPr>
    </w:p>
    <w:p w:rsidR="00446A06" w:rsidRDefault="00446A06">
      <w:pPr>
        <w:pStyle w:val="ConsPlusNormal"/>
        <w:jc w:val="center"/>
        <w:outlineLvl w:val="1"/>
      </w:pPr>
      <w:r>
        <w:t>I. По вопросу заполнения справок о доходах,</w:t>
      </w:r>
    </w:p>
    <w:p w:rsidR="00446A06" w:rsidRDefault="00446A06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446A06" w:rsidRDefault="00446A06">
      <w:pPr>
        <w:pStyle w:val="ConsPlusNormal"/>
        <w:jc w:val="center"/>
      </w:pPr>
      <w:r>
        <w:t>государственного служащего, членов его семьи</w:t>
      </w:r>
    </w:p>
    <w:p w:rsidR="00446A06" w:rsidRDefault="00446A06">
      <w:pPr>
        <w:pStyle w:val="ConsPlusNormal"/>
        <w:jc w:val="center"/>
      </w:pPr>
    </w:p>
    <w:p w:rsidR="00446A06" w:rsidRDefault="00446A06">
      <w:pPr>
        <w:pStyle w:val="ConsPlusNormal"/>
        <w:ind w:firstLine="540"/>
        <w:jc w:val="both"/>
      </w:pPr>
      <w:r>
        <w:t xml:space="preserve">1. Подлежат указанию в </w:t>
      </w:r>
      <w:hyperlink r:id="rId5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а) возмещение вреда, причиненного увечьем или иным повреждением здоровья;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б) возмещение расходов на повышение профессионального уровня;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в) выплаты, связанные с гибелью государственных служащих;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г) доплаты к пенсиям, выплачиваемые в соответствии с законодательством Российской </w:t>
      </w:r>
      <w:r>
        <w:lastRenderedPageBreak/>
        <w:t>Федерации и законодательством субъектов Российской Федерации;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д) выплаты, связанные с увольнением с государственной службы (компенсации за неиспользованный отпуск, выходное пособие и т.д);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ж) вознаграждения донорам за сданную кровь, ее компонентов (и иную помощь), при условии возмездной сдачи;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порядке финансирования выплат за счет средств пенсионных накоплений".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2. Подлежат указанию в </w:t>
      </w:r>
      <w:hyperlink r:id="rId7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следующие социальные выплаты (в том числе в виде материальной помощи), предоставляемые: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а) пострадавшим в связи со стихийными бедствиями или другими чрезвычайными обстоятельствами;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б) членам семьи лица, погибшего в результате стихийного бедствия или другого чрезвычайного обстоятельства;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г) пострадавшим от террористических актов на территории Российской Федерации;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д) членам семьи лица, погибшего в результате террористического акта на территории Российской Федерации;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е) благотворительная помощь в денежной форме, оказываемая российскими и иными благотворительными организациями.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3. Подлежат указанию в </w:t>
      </w:r>
      <w:hyperlink r:id="rId8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средства, полученные: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а) в порядке дарения или наследования;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б) от продажи недвижимости и иного имущества;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lastRenderedPageBreak/>
        <w:t>г) от производства и продажи выращенной в личных подсобных хозяйствах продукции животноводства, растениеводства;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д) от акционерных или других обществ;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е) в качестве денежных призов за участие в мероприятиях (соревнованиях);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ж) от использования денежных средств членов кредитного потребительского кооператива;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з) выплаты от профсоюзных комитетов;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4. Подлежат указанию в </w:t>
      </w:r>
      <w:hyperlink r:id="rId9" w:history="1">
        <w:r>
          <w:rPr>
            <w:color w:val="0000FF"/>
          </w:rPr>
          <w:t>подразделах 3</w:t>
        </w:r>
      </w:hyperlink>
      <w:r>
        <w:t xml:space="preserve">, </w:t>
      </w:r>
      <w:hyperlink r:id="rId10" w:history="1">
        <w:r>
          <w:rPr>
            <w:color w:val="0000FF"/>
          </w:rPr>
          <w:t>4 раздела 1</w:t>
        </w:r>
      </w:hyperlink>
      <w:r>
        <w:t xml:space="preserve"> справки следующие суммы, полученные государственными служащими в виде: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5. Не подлежит отражению в справке информация о наличии: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а) инвестиционных монет;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б) коллекционных монет из драгоценных металлов.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6. Информация о наличии обезличенного металлического счета (далее - ОМС) подлежит указанию в </w:t>
      </w:r>
      <w:hyperlink r:id="rId11" w:history="1">
        <w:r>
          <w:rPr>
            <w:color w:val="0000FF"/>
          </w:rPr>
          <w:t>разделе 3</w:t>
        </w:r>
      </w:hyperlink>
      <w: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446A06" w:rsidRDefault="00446A06">
      <w:pPr>
        <w:pStyle w:val="ConsPlusNormal"/>
        <w:jc w:val="center"/>
      </w:pPr>
    </w:p>
    <w:p w:rsidR="00446A06" w:rsidRDefault="00446A06">
      <w:pPr>
        <w:pStyle w:val="ConsPlusNormal"/>
        <w:jc w:val="center"/>
        <w:outlineLvl w:val="1"/>
      </w:pPr>
      <w:r>
        <w:t>II. По вопросу проверки достоверности</w:t>
      </w:r>
    </w:p>
    <w:p w:rsidR="00446A06" w:rsidRDefault="00446A06">
      <w:pPr>
        <w:pStyle w:val="ConsPlusNormal"/>
        <w:jc w:val="center"/>
      </w:pPr>
      <w:r>
        <w:t>и полноты сведений о доходах, об имуществе и обязательствах</w:t>
      </w:r>
    </w:p>
    <w:p w:rsidR="00446A06" w:rsidRDefault="00446A06">
      <w:pPr>
        <w:pStyle w:val="ConsPlusNormal"/>
        <w:jc w:val="center"/>
      </w:pPr>
      <w:r>
        <w:t>имущественного характера</w:t>
      </w:r>
    </w:p>
    <w:p w:rsidR="00446A06" w:rsidRDefault="00446A06">
      <w:pPr>
        <w:pStyle w:val="ConsPlusNormal"/>
        <w:jc w:val="center"/>
      </w:pPr>
    </w:p>
    <w:p w:rsidR="00446A06" w:rsidRDefault="00446A06">
      <w:pPr>
        <w:pStyle w:val="ConsPlusNormal"/>
        <w:ind w:firstLine="540"/>
        <w:jc w:val="both"/>
      </w:pPr>
      <w: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>Решение:</w:t>
      </w:r>
    </w:p>
    <w:p w:rsidR="00446A06" w:rsidRDefault="00446A06">
      <w:pPr>
        <w:pStyle w:val="ConsPlusNormal"/>
        <w:spacing w:before="220"/>
        <w:ind w:firstLine="540"/>
        <w:jc w:val="both"/>
      </w:pPr>
      <w: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При направлении запросов следует исходить из информации, полученной в соответствии с </w:t>
      </w:r>
      <w:hyperlink r:id="rId12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 Основанием для осуществления проверки является: достаточная </w:t>
      </w:r>
      <w:r>
        <w:lastRenderedPageBreak/>
        <w:t>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446A06" w:rsidRDefault="00446A06">
      <w:pPr>
        <w:pStyle w:val="ConsPlusNormal"/>
        <w:ind w:firstLine="540"/>
        <w:jc w:val="both"/>
      </w:pPr>
    </w:p>
    <w:p w:rsidR="00446A06" w:rsidRDefault="00446A06">
      <w:pPr>
        <w:pStyle w:val="ConsPlusNormal"/>
        <w:jc w:val="right"/>
      </w:pPr>
      <w:r>
        <w:t>С.М.НЕЧАЕВА</w:t>
      </w:r>
    </w:p>
    <w:p w:rsidR="00446A06" w:rsidRDefault="00446A06">
      <w:pPr>
        <w:pStyle w:val="ConsPlusNormal"/>
        <w:ind w:firstLine="540"/>
        <w:jc w:val="both"/>
      </w:pPr>
    </w:p>
    <w:p w:rsidR="00446A06" w:rsidRDefault="00446A06">
      <w:pPr>
        <w:pStyle w:val="ConsPlusNormal"/>
        <w:ind w:firstLine="540"/>
        <w:jc w:val="both"/>
      </w:pPr>
    </w:p>
    <w:p w:rsidR="00446A06" w:rsidRDefault="00446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8D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6"/>
    <w:rsid w:val="001164AE"/>
    <w:rsid w:val="001768C9"/>
    <w:rsid w:val="00446A06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EF27-1AAC-4535-8D58-BA811E1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E36182E2ED75C687E81F0A4FED323DA29F8903FCC5860E5AD5DBCA4D77227B9BE072ADBA4439C9E329D3CC9538095607DCC3D4BD48D17r4X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E36182E2ED75C687E81F0A4FED323DA29F8903FCC5860E5AD5DBCA4D77227B9BE072ADBA4439C9E329D3CC9538095607DCC3D4BD48D17r4X4N" TargetMode="External"/><Relationship Id="rId12" Type="http://schemas.openxmlformats.org/officeDocument/2006/relationships/hyperlink" Target="consultantplus://offline/ref=44CE36182E2ED75C687E81F0A4FED323DA29F89036C85860E5AD5DBCA4D77227B9BE072ADBA442999D329D3CC9538095607DCC3D4BD48D17r4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E36182E2ED75C687E81F0A4FED323DA27FE973ECF5860E5AD5DBCA4D77227B9BE072ADBA4439898329D3CC9538095607DCC3D4BD48D17r4X4N" TargetMode="External"/><Relationship Id="rId11" Type="http://schemas.openxmlformats.org/officeDocument/2006/relationships/hyperlink" Target="consultantplus://offline/ref=44CE36182E2ED75C687E81F0A4FED323DA29F8903FCC5860E5AD5DBCA4D77227B9BE072ADBA4429998329D3CC9538095607DCC3D4BD48D17r4X4N" TargetMode="External"/><Relationship Id="rId5" Type="http://schemas.openxmlformats.org/officeDocument/2006/relationships/hyperlink" Target="consultantplus://offline/ref=44CE36182E2ED75C687E81F0A4FED323DA29F8903FCC5860E5AD5DBCA4D77227B9BE072ADBA4439C9E329D3CC9538095607DCC3D4BD48D17r4X4N" TargetMode="External"/><Relationship Id="rId10" Type="http://schemas.openxmlformats.org/officeDocument/2006/relationships/hyperlink" Target="consultantplus://offline/ref=44CE36182E2ED75C687E81F0A4FED323DA29F8903FCC5860E5AD5DBCA4D77227B9BE072ADBA4439C9A329D3CC9538095607DCC3D4BD48D17r4X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CE36182E2ED75C687E81F0A4FED323DA29F8903FCC5860E5AD5DBCA4D77227B9BE072ADBA4439C99329D3CC9538095607DCC3D4BD48D17r4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2019-08-13T13:23:00Z</dcterms:created>
  <dcterms:modified xsi:type="dcterms:W3CDTF">2019-08-13T13:24:00Z</dcterms:modified>
</cp:coreProperties>
</file>