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CA" w:rsidRPr="00D90CCA" w:rsidRDefault="00D90CCA" w:rsidP="000954CC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90CCA">
        <w:rPr>
          <w:rFonts w:ascii="Times New Roman" w:hAnsi="Times New Roman" w:cs="Times New Roman"/>
          <w:sz w:val="24"/>
          <w:szCs w:val="24"/>
        </w:rPr>
        <w:t>УТВЕРЖДЕНО</w:t>
      </w:r>
    </w:p>
    <w:p w:rsidR="00D90CCA" w:rsidRPr="00D90CCA" w:rsidRDefault="00D90CCA" w:rsidP="00D90CC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90CC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731325">
        <w:rPr>
          <w:rFonts w:ascii="Times New Roman" w:hAnsi="Times New Roman" w:cs="Times New Roman"/>
          <w:sz w:val="24"/>
          <w:szCs w:val="24"/>
        </w:rPr>
        <w:t>о</w:t>
      </w:r>
      <w:r w:rsidR="008F6693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4B5F10">
        <w:rPr>
          <w:rFonts w:ascii="Times New Roman" w:hAnsi="Times New Roman" w:cs="Times New Roman"/>
          <w:sz w:val="24"/>
          <w:szCs w:val="24"/>
        </w:rPr>
        <w:t>С</w:t>
      </w:r>
      <w:r w:rsidRPr="00D90CCA">
        <w:rPr>
          <w:rFonts w:ascii="Times New Roman" w:hAnsi="Times New Roman" w:cs="Times New Roman"/>
          <w:sz w:val="24"/>
          <w:szCs w:val="24"/>
        </w:rPr>
        <w:t>о</w:t>
      </w:r>
      <w:r w:rsidR="008F6693">
        <w:rPr>
          <w:rFonts w:ascii="Times New Roman" w:hAnsi="Times New Roman" w:cs="Times New Roman"/>
          <w:sz w:val="24"/>
          <w:szCs w:val="24"/>
        </w:rPr>
        <w:t>брания</w:t>
      </w:r>
    </w:p>
    <w:p w:rsidR="00D90CCA" w:rsidRPr="00D90CCA" w:rsidRDefault="00D90CCA" w:rsidP="00D90CC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90CCA">
        <w:rPr>
          <w:rFonts w:ascii="Times New Roman" w:hAnsi="Times New Roman" w:cs="Times New Roman"/>
          <w:sz w:val="24"/>
          <w:szCs w:val="24"/>
        </w:rPr>
        <w:t xml:space="preserve">контрольно-счетных органов </w:t>
      </w:r>
    </w:p>
    <w:p w:rsidR="005B08BA" w:rsidRDefault="00D90CCA" w:rsidP="00D90CC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D90CCA">
        <w:rPr>
          <w:rFonts w:ascii="Times New Roman" w:hAnsi="Times New Roman" w:cs="Times New Roman"/>
          <w:sz w:val="24"/>
          <w:szCs w:val="24"/>
        </w:rPr>
        <w:t xml:space="preserve">Орловской области </w:t>
      </w:r>
    </w:p>
    <w:p w:rsidR="00BB5E97" w:rsidRDefault="00BC2C31" w:rsidP="00BB5E97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</w:t>
      </w:r>
      <w:r w:rsidR="00BB5E97">
        <w:rPr>
          <w:rFonts w:ascii="Times New Roman" w:hAnsi="Times New Roman" w:cs="Times New Roman"/>
          <w:sz w:val="24"/>
          <w:szCs w:val="24"/>
        </w:rPr>
        <w:t xml:space="preserve">ротокол № 1 </w:t>
      </w:r>
      <w:proofErr w:type="gramEnd"/>
    </w:p>
    <w:p w:rsidR="00BB5E97" w:rsidRDefault="00BB5E97" w:rsidP="00BB5E97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июня 2016 года</w:t>
      </w:r>
      <w:r w:rsidR="00BC2C3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BB5E97" w:rsidRPr="00D90CCA" w:rsidRDefault="00BB5E97" w:rsidP="005B08BA">
      <w:pPr>
        <w:spacing w:after="0"/>
        <w:ind w:left="5670"/>
        <w:jc w:val="center"/>
        <w:rPr>
          <w:rFonts w:ascii="Times New Roman" w:hAnsi="Times New Roman" w:cs="Times New Roman"/>
          <w:sz w:val="24"/>
          <w:szCs w:val="24"/>
        </w:rPr>
      </w:pPr>
    </w:p>
    <w:p w:rsidR="00D90CCA" w:rsidRPr="00D90CCA" w:rsidRDefault="00D90CCA" w:rsidP="00D90C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5E97" w:rsidRDefault="00BB5E97" w:rsidP="00D9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97" w:rsidRDefault="00BB5E97" w:rsidP="00D9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97" w:rsidRDefault="00BB5E97" w:rsidP="00D9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E97" w:rsidRDefault="00BB5E97" w:rsidP="00D90C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0CCA" w:rsidRPr="00BB5E97" w:rsidRDefault="00D90CCA" w:rsidP="00D9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90CCA" w:rsidRPr="00BB5E97" w:rsidRDefault="00D90CCA" w:rsidP="00D90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5E97">
        <w:rPr>
          <w:rFonts w:ascii="Times New Roman" w:hAnsi="Times New Roman" w:cs="Times New Roman"/>
          <w:b/>
          <w:sz w:val="28"/>
          <w:szCs w:val="28"/>
        </w:rPr>
        <w:t>о Совете контрольно-счетных органов Орловской области</w:t>
      </w:r>
    </w:p>
    <w:p w:rsidR="00D90CCA" w:rsidRPr="00D90CCA" w:rsidRDefault="00D90CCA" w:rsidP="00D90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B5E97" w:rsidRDefault="00BB5E97" w:rsidP="00BB5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г. Орел </w:t>
      </w:r>
    </w:p>
    <w:p w:rsidR="00BB5E97" w:rsidRDefault="00BB5E97" w:rsidP="00BB5E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2016 год </w:t>
      </w:r>
    </w:p>
    <w:p w:rsidR="00D90CCA" w:rsidRPr="00BB5E97" w:rsidRDefault="00BB5E97" w:rsidP="00BB5E9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  <w:r w:rsidR="00D90CCA" w:rsidRPr="00BB5E97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Статья 1. Общие положения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1.1</w:t>
      </w:r>
      <w:r w:rsidR="00000911" w:rsidRPr="00BB5E97">
        <w:rPr>
          <w:rFonts w:ascii="Times New Roman" w:hAnsi="Times New Roman" w:cs="Times New Roman"/>
          <w:sz w:val="28"/>
          <w:szCs w:val="28"/>
        </w:rPr>
        <w:t>.</w:t>
      </w:r>
      <w:r w:rsidRPr="00BB5E9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5E97">
        <w:rPr>
          <w:rFonts w:ascii="Times New Roman" w:hAnsi="Times New Roman" w:cs="Times New Roman"/>
          <w:sz w:val="28"/>
          <w:szCs w:val="28"/>
        </w:rPr>
        <w:t>Совет контрольно-счетных органов Орловской области (далее - Совет) является совещательным органом, созданным в целях</w:t>
      </w:r>
      <w:r w:rsidR="00731325"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повышения эффективности системы органов внешнего финансового контроля, координации деятельности контрольно-счетных органов муниципальных образований Орловской области и Контрольно-счетной палаты Орловской области, укрепления сотрудничества между ними.</w:t>
      </w:r>
      <w:proofErr w:type="gramEnd"/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BB5E97">
        <w:rPr>
          <w:rFonts w:ascii="Times New Roman" w:hAnsi="Times New Roman" w:cs="Times New Roman"/>
          <w:sz w:val="28"/>
          <w:szCs w:val="28"/>
        </w:rPr>
        <w:t>В своей деятельности Совет руководствуется Конституцией Российской Федерации, 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другими федеральными законами и иными нормативными правовыми актами Российской Федерации, законами Орловской области, иными нормативными правовыми актами Орловской области, муниципальными правовыми актами, настоящим Положением.</w:t>
      </w:r>
      <w:proofErr w:type="gramEnd"/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1.3. Совет осуществляет свою деятельность, руководствуясь принципами добровольности, законности, объективности, профессионализма, взаимной ответственности, эффективности, гласности, взаимного согласия при выработке совместных решений и соблюдения профессиональной этики.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1.4. Полное официальное наименование Совета: Совет контрольно-счетных органов Орловской области.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1.5. Сокращенное официальное наименование Совета: Совет КСО ОО.</w:t>
      </w:r>
    </w:p>
    <w:p w:rsidR="00D90CCA" w:rsidRPr="00BB5E97" w:rsidRDefault="00D90CCA" w:rsidP="00BB5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1.6. Совет не обладает правами юридического лица.</w:t>
      </w:r>
    </w:p>
    <w:p w:rsidR="00D90CCA" w:rsidRPr="00BB5E97" w:rsidRDefault="00D90CCA" w:rsidP="00BB5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CA" w:rsidRPr="00BB5E97" w:rsidRDefault="00D90CCA" w:rsidP="00BB5E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74"/>
        </w:tabs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B5E9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Статья 2. </w:t>
      </w:r>
      <w:r w:rsidR="00731325" w:rsidRPr="00BB5E97">
        <w:rPr>
          <w:rFonts w:ascii="Times New Roman" w:hAnsi="Times New Roman" w:cs="Times New Roman"/>
          <w:b/>
          <w:sz w:val="28"/>
          <w:szCs w:val="28"/>
          <w:lang w:eastAsia="ru-RU"/>
        </w:rPr>
        <w:t>З</w:t>
      </w:r>
      <w:r w:rsidRPr="00BB5E97">
        <w:rPr>
          <w:rFonts w:ascii="Times New Roman" w:hAnsi="Times New Roman" w:cs="Times New Roman"/>
          <w:b/>
          <w:sz w:val="28"/>
          <w:szCs w:val="28"/>
          <w:lang w:eastAsia="ru-RU"/>
        </w:rPr>
        <w:t>адачи Совета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2.</w:t>
      </w:r>
      <w:r w:rsidR="00731325" w:rsidRPr="00BB5E97">
        <w:rPr>
          <w:rFonts w:ascii="Times New Roman" w:hAnsi="Times New Roman" w:cs="Times New Roman"/>
          <w:sz w:val="28"/>
          <w:szCs w:val="28"/>
        </w:rPr>
        <w:t>1</w:t>
      </w:r>
      <w:r w:rsidRPr="00BB5E97">
        <w:rPr>
          <w:rFonts w:ascii="Times New Roman" w:hAnsi="Times New Roman" w:cs="Times New Roman"/>
          <w:sz w:val="28"/>
          <w:szCs w:val="28"/>
        </w:rPr>
        <w:t>. Основными задачами Совета являются: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повышение качества внешнего государственного и муниципального финансового контроля;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участие в разработке законодательных</w:t>
      </w:r>
      <w:r w:rsidRPr="00BB5E97">
        <w:rPr>
          <w:rFonts w:ascii="Times New Roman" w:hAnsi="Times New Roman" w:cs="Times New Roman"/>
          <w:sz w:val="28"/>
          <w:szCs w:val="28"/>
        </w:rPr>
        <w:tab/>
        <w:t xml:space="preserve">предложений, направленных на совершенствование и повышение результативности финансового контроля на всех уровнях бюджетной системы </w:t>
      </w:r>
      <w:r w:rsidR="00000911" w:rsidRPr="00BB5E97">
        <w:rPr>
          <w:rFonts w:ascii="Times New Roman" w:hAnsi="Times New Roman" w:cs="Times New Roman"/>
          <w:sz w:val="28"/>
          <w:szCs w:val="28"/>
        </w:rPr>
        <w:t>О</w:t>
      </w:r>
      <w:r w:rsidRPr="00BB5E97">
        <w:rPr>
          <w:rFonts w:ascii="Times New Roman" w:hAnsi="Times New Roman" w:cs="Times New Roman"/>
          <w:sz w:val="28"/>
          <w:szCs w:val="28"/>
        </w:rPr>
        <w:t>рловской области;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содействие разработке и внедрению единой системы </w:t>
      </w:r>
      <w:proofErr w:type="gramStart"/>
      <w:r w:rsidRPr="00BB5E9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B5E97">
        <w:rPr>
          <w:rFonts w:ascii="Times New Roman" w:hAnsi="Times New Roman" w:cs="Times New Roman"/>
          <w:sz w:val="28"/>
          <w:szCs w:val="28"/>
        </w:rPr>
        <w:t xml:space="preserve"> исполнением областного бюджета и бюджетов муниципальных образований, за законностью и результативностью использования средств областного бюджета и бюджетов муниципальных образований </w:t>
      </w:r>
      <w:r w:rsidR="00000911" w:rsidRPr="00BB5E9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BB5E97">
        <w:rPr>
          <w:rFonts w:ascii="Times New Roman" w:hAnsi="Times New Roman" w:cs="Times New Roman"/>
          <w:sz w:val="28"/>
          <w:szCs w:val="28"/>
        </w:rPr>
        <w:t xml:space="preserve">области, а также за соблюдением установленного порядка управления и распоряжения </w:t>
      </w:r>
      <w:r w:rsidRPr="00BB5E97">
        <w:rPr>
          <w:rFonts w:ascii="Times New Roman" w:hAnsi="Times New Roman" w:cs="Times New Roman"/>
          <w:sz w:val="28"/>
          <w:szCs w:val="28"/>
        </w:rPr>
        <w:lastRenderedPageBreak/>
        <w:t>имуществом, находящимся в государственной собственности области и муниципальной собственности;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оказание членам Совета организационной, правовой, информационной и иной помощи;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организация эффективного взаимодействия Совета с органами государственной власти Российской Федерации и области, органами местного самоуправления области, правоохранительными и другими органами и организациями;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участие в разработке методологии и методического обеспечения контрольной и экспертно-аналитической деятельности в бюджетной сфере, системы стандартизации внешнего государственного и муниципального финансового контроля, осуществляемого членами Совета;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организация совместных контрольных и экспертно-аналитических мероприятий, их правовое и методическое сопровождение;</w:t>
      </w:r>
    </w:p>
    <w:p w:rsidR="00E33FBA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организация конференций, семинаров и других мероприятий по вопросам внешнего государственного и муниципального финансового контроля и бюджетного процесса; </w:t>
      </w:r>
    </w:p>
    <w:p w:rsidR="00D90CCA" w:rsidRPr="00BB5E97" w:rsidRDefault="00E33FB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</w:rPr>
        <w:t>оказание помощи в организации работы контрольно-счетных органов.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2.</w:t>
      </w:r>
      <w:r w:rsidR="00731325" w:rsidRPr="00BB5E97">
        <w:rPr>
          <w:rFonts w:ascii="Times New Roman" w:hAnsi="Times New Roman" w:cs="Times New Roman"/>
          <w:sz w:val="28"/>
          <w:szCs w:val="28"/>
        </w:rPr>
        <w:t>2</w:t>
      </w:r>
      <w:r w:rsidRPr="00BB5E97">
        <w:rPr>
          <w:rFonts w:ascii="Times New Roman" w:hAnsi="Times New Roman" w:cs="Times New Roman"/>
          <w:sz w:val="28"/>
          <w:szCs w:val="28"/>
        </w:rPr>
        <w:t>. Для достижения своих целей и задач Совет: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анализирует состояние законодательства в сфере бюджетного процесса, внешнего государственного и муниципального финансового контроля, разрабатывает и направляет предложения по его совершенствованию в органы государственной власти </w:t>
      </w:r>
      <w:r w:rsidR="00000911" w:rsidRPr="00BB5E97">
        <w:rPr>
          <w:rFonts w:ascii="Times New Roman" w:hAnsi="Times New Roman" w:cs="Times New Roman"/>
          <w:sz w:val="28"/>
          <w:szCs w:val="28"/>
        </w:rPr>
        <w:t xml:space="preserve">Орловской </w:t>
      </w:r>
      <w:r w:rsidRPr="00BB5E97">
        <w:rPr>
          <w:rFonts w:ascii="Times New Roman" w:hAnsi="Times New Roman" w:cs="Times New Roman"/>
          <w:sz w:val="28"/>
          <w:szCs w:val="28"/>
        </w:rPr>
        <w:t>области и органы местного самоуправления муниципальных образований</w:t>
      </w:r>
      <w:r w:rsidR="00000911" w:rsidRPr="00BB5E97">
        <w:rPr>
          <w:rFonts w:ascii="Times New Roman" w:hAnsi="Times New Roman" w:cs="Times New Roman"/>
          <w:sz w:val="28"/>
          <w:szCs w:val="28"/>
        </w:rPr>
        <w:t xml:space="preserve"> Орловской</w:t>
      </w:r>
      <w:r w:rsidRPr="00BB5E97">
        <w:rPr>
          <w:rFonts w:ascii="Times New Roman" w:hAnsi="Times New Roman" w:cs="Times New Roman"/>
          <w:sz w:val="28"/>
          <w:szCs w:val="28"/>
        </w:rPr>
        <w:t xml:space="preserve"> области;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готовит и обобщает предложения о проведении совместных контрольных и экспертно-аналитических мероприятий, обеспечивает их проведение в соответствии с установленным порядком;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организует и осуществляет изучение, обобщение и распространение передового отечественного и зарубежного опыта организации внешнего финансового контроля;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осуществляет информационную деятельность, публикации в средствах массовой информации;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организует и проводит собрания, конференции, семинары и другие мероприятия по вопросам совершенствования внешнего государственного и муниципального финансового контроля и бюджетного процесса;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сотрудничает с Советом контрольно-счетных органов при Сч</w:t>
      </w:r>
      <w:r w:rsidR="00000911" w:rsidRPr="00BB5E97">
        <w:rPr>
          <w:rFonts w:ascii="Times New Roman" w:hAnsi="Times New Roman" w:cs="Times New Roman"/>
          <w:sz w:val="28"/>
          <w:szCs w:val="28"/>
        </w:rPr>
        <w:t>е</w:t>
      </w:r>
      <w:r w:rsidRPr="00BB5E97">
        <w:rPr>
          <w:rFonts w:ascii="Times New Roman" w:hAnsi="Times New Roman" w:cs="Times New Roman"/>
          <w:sz w:val="28"/>
          <w:szCs w:val="28"/>
        </w:rPr>
        <w:t>тной палате Российской Федерации, с аналогичными объединениями в субъектах Российской Федерации;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lastRenderedPageBreak/>
        <w:t>- осуществляет иные виды деятельности, не запрещенные действующим законодательством и соответствующие установленным Положением целям и задачам, реализует иные права, не противоречащие законодательству Российской Федерации, области и отвечающие целям создания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97">
        <w:rPr>
          <w:rFonts w:ascii="Times New Roman" w:hAnsi="Times New Roman" w:cs="Times New Roman"/>
          <w:b/>
          <w:sz w:val="28"/>
          <w:szCs w:val="28"/>
          <w:lang w:eastAsia="ru-RU"/>
        </w:rPr>
        <w:t>Статья 3. Участники Совета, их права и обязанности</w:t>
      </w:r>
    </w:p>
    <w:p w:rsidR="004B5F10" w:rsidRPr="00BB5E97" w:rsidRDefault="004B5F10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3.1. Участник Совета –</w:t>
      </w:r>
      <w:r w:rsidR="00731325"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председатель, заместитель председателя, аудиторы</w:t>
      </w:r>
      <w:r w:rsidR="0063639F" w:rsidRPr="00BB5E97">
        <w:rPr>
          <w:rFonts w:ascii="Times New Roman" w:hAnsi="Times New Roman" w:cs="Times New Roman"/>
          <w:sz w:val="28"/>
          <w:szCs w:val="28"/>
          <w:lang w:eastAsia="ru-RU"/>
        </w:rPr>
        <w:t>, сотрудники аппарата (</w:t>
      </w:r>
      <w:r w:rsidR="00BC2C31">
        <w:rPr>
          <w:rFonts w:ascii="Times New Roman" w:hAnsi="Times New Roman" w:cs="Times New Roman"/>
          <w:sz w:val="28"/>
          <w:szCs w:val="28"/>
          <w:lang w:eastAsia="ru-RU"/>
        </w:rPr>
        <w:t>в случаях, предусмотренных настоящим Положением</w:t>
      </w:r>
      <w:r w:rsidR="0063639F" w:rsidRPr="00BB5E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731325"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Контрольно-счетной палаты Орловской области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31325"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председатели (представители) контрольно-счетных органов муниципальных образований Орловской области.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B5F10" w:rsidRPr="00BB5E9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. Прием новых Участников в Совет осуществляется Президиумом Совета на основании письменного заявления, поданного в Президиум.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Президиум Совета на своем заседании рассматривает каждое поданное заявление и принимает предварительное решение о приеме контрольного органа, подавшего заявление в участники Совета. Решение о приеме в участники Совета заносится в протокол заседания Президиума.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Ближайшее общее собрание участников Совета утверждает предварительное решение Президиума Совета о приеме в участники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4B5F10" w:rsidRPr="00BB5E9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. Участники Совета имеют право: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участвовать в управлении и деятельности Совета, в </w:t>
      </w:r>
      <w:proofErr w:type="spellStart"/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. осуществлять все связанные с членством в Совете действия - через своих полномочных представителей, избирать и быть избранными в органы управления Совета;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по письменному запросу получать от Президиума информацию о деятельности Совета;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на ознакомление в любое рабочее время с документацией Совета;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давать рекомендации лицам, вновь вступающим в Совет;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по своему усмотрению выходить из числа участников Совета;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участвовать в деятельности Совета, в том числе в определении основных направлений деятельности Совета, реализации его целей и задач;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выходить с предложениями, заявлениями, запросами в любой орган управления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3.4. Участники Совета добровольно принимают на себя следующие обязанности: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соблюдать положения учредительных документов Совета;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исполнять решения Общего собрания участников Совета и Президиума Совета, принятые ими в пределах компетенции, определенной Положением;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в случае принятия решения о выходе из участников Совета в письменной форме уведомить об этом Председателя Совета в срок до 10 дней со дня принятия такого решения;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оповещать Совет об изменении своего почтового или юридического адреса в течение 10 дней со дня изменения;</w:t>
      </w:r>
    </w:p>
    <w:p w:rsidR="00D90CCA" w:rsidRPr="00BB5E97" w:rsidRDefault="0000091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в пределах своей компетенции предоставлять информацию, необходимую для реализации целей и задач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97">
        <w:rPr>
          <w:rFonts w:ascii="Times New Roman" w:hAnsi="Times New Roman" w:cs="Times New Roman"/>
          <w:b/>
          <w:sz w:val="28"/>
          <w:szCs w:val="28"/>
          <w:lang w:eastAsia="ru-RU"/>
        </w:rPr>
        <w:t>Статья 4. Выход из участников Совета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4.1. Участник Совета может выйти из него на основании письменного заявления, поданного в Президиум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Участник Совета на основании предварительного решения Президиума может быть исключен из Совета по решению Общего собрания, если за исключение единогласно проголосовали участники Совета простым большинством голосов.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97">
        <w:rPr>
          <w:rFonts w:ascii="Times New Roman" w:hAnsi="Times New Roman" w:cs="Times New Roman"/>
          <w:b/>
          <w:sz w:val="28"/>
          <w:szCs w:val="28"/>
          <w:lang w:eastAsia="ru-RU"/>
        </w:rPr>
        <w:t>Статья 5. Органы управления Совета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5.1. Органами управления Совета являются: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Общее собрание участников Совета;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- Президиум Совета;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- Председатель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5.2. Высшим органом управления Совета является Общее собрание участников Совета (далее именуется «Собрание»). Работой Собрания руководит Председатель Совета, которым по должности является Председатель Контрольно-четной палаты </w:t>
      </w:r>
      <w:r w:rsidR="00F05614" w:rsidRPr="00BB5E97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5.3. Президиум Совета является высшим органом управления Совета в перерывах между общими собраниями участников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5.4. Собрание вправе принять к своему рассмотрению любые вопросы организации и деятельности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5.5. Исключительной компетенцией Собрания является: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и дополнений в Положение о Совете;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определение приоритетных направлений деятельности Совета;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- принятие решения о прекращении деятельности Совета;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избрание по представлению Председателя Совета членов Президиума Совета, досрочное прекращение их полномочий.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5.6. Собрание правомочно, если на нем присутствуют не менее двух третей представителей участников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Решения по вопросам, отнесенным к исключительной компетенции Собрания, принимаются большинством в две трети голосов.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5.7. Все остальные решения Собрания принимаются простым большинством голосов представителей участников Совета, участвующих в заседании, по принципу: один участник - один голос.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5.8. Очередное Собрание созывается в сроки, определяемые Президиумом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5.9. Внеочередное Собрание созывается по инициативе Президиума Совета или по требованию не менее одной трети участников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Решение о созыве внеочередного Собрания принимаются Президиумом Совета не позднее 30 дней со дня поступления предложения.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5.10. Организационное обеспечение созыва и проведения Собрания осуществляет секретарь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5.11. Участники Совета уведомляются о созыве Собрания письменно с приложением проектов повестки и документов, предлагаемых к рассмотрению, а также места и времени проведения Собрания не позднее, чем за 15 дней до дня ее проведения.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5.12. Члены Президиума Совета избираются Собранием по представлению Председателя Совета на срок полномочий, определенный Положениями о контрольно-счетных органах муниципальных образований </w:t>
      </w:r>
      <w:r w:rsidR="00F05614" w:rsidRPr="00BB5E97">
        <w:rPr>
          <w:rFonts w:ascii="Times New Roman" w:hAnsi="Times New Roman" w:cs="Times New Roman"/>
          <w:sz w:val="28"/>
          <w:szCs w:val="28"/>
          <w:lang w:eastAsia="ru-RU"/>
        </w:rPr>
        <w:t>Орловской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области для их руководителей.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5.13. </w:t>
      </w:r>
      <w:r w:rsidRPr="00BB5E97">
        <w:rPr>
          <w:rFonts w:ascii="Times New Roman" w:hAnsi="Times New Roman" w:cs="Times New Roman"/>
          <w:sz w:val="28"/>
          <w:szCs w:val="28"/>
        </w:rPr>
        <w:t>В состав Президиума входят: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>- председатель Совета - председатель Президиума Совета;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="00D83D99" w:rsidRPr="00BB5E97">
        <w:rPr>
          <w:rFonts w:ascii="Times New Roman" w:hAnsi="Times New Roman" w:cs="Times New Roman"/>
          <w:sz w:val="28"/>
          <w:szCs w:val="28"/>
        </w:rPr>
        <w:t xml:space="preserve">члены Президиума, которые избираются из членов Совета (не </w:t>
      </w:r>
      <w:r w:rsidRPr="00BB5E97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07437B" w:rsidRPr="00BB5E97">
        <w:rPr>
          <w:rFonts w:ascii="Times New Roman" w:hAnsi="Times New Roman" w:cs="Times New Roman"/>
          <w:sz w:val="28"/>
          <w:szCs w:val="28"/>
        </w:rPr>
        <w:t xml:space="preserve">семи </w:t>
      </w:r>
      <w:r w:rsidR="001B230E" w:rsidRPr="00BB5E97">
        <w:rPr>
          <w:rFonts w:ascii="Times New Roman" w:hAnsi="Times New Roman" w:cs="Times New Roman"/>
          <w:sz w:val="28"/>
          <w:szCs w:val="28"/>
        </w:rPr>
        <w:t>человек)</w:t>
      </w:r>
      <w:r w:rsidRPr="00BB5E97">
        <w:rPr>
          <w:rFonts w:ascii="Times New Roman" w:hAnsi="Times New Roman" w:cs="Times New Roman"/>
          <w:sz w:val="28"/>
          <w:szCs w:val="28"/>
        </w:rPr>
        <w:t>.</w:t>
      </w:r>
    </w:p>
    <w:p w:rsidR="00D83D99" w:rsidRPr="00BB5E97" w:rsidRDefault="00F84051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- секретарь Президиума, который осуществляет о</w:t>
      </w:r>
      <w:r w:rsidR="00D83D99" w:rsidRPr="00BB5E97">
        <w:rPr>
          <w:rFonts w:ascii="Times New Roman" w:hAnsi="Times New Roman" w:cs="Times New Roman"/>
          <w:sz w:val="28"/>
          <w:szCs w:val="28"/>
          <w:lang w:eastAsia="ru-RU"/>
        </w:rPr>
        <w:t>рганизационную подготовку заседаний Президиума Совета, ведение протоколов и оформление итоговых документов</w:t>
      </w:r>
      <w:r w:rsidR="002167A8">
        <w:rPr>
          <w:rFonts w:ascii="Times New Roman" w:hAnsi="Times New Roman" w:cs="Times New Roman"/>
          <w:sz w:val="28"/>
          <w:szCs w:val="28"/>
          <w:lang w:eastAsia="ru-RU"/>
        </w:rPr>
        <w:t>. С</w:t>
      </w:r>
      <w:r w:rsidR="002167A8" w:rsidRPr="00BB5E97">
        <w:rPr>
          <w:rFonts w:ascii="Times New Roman" w:hAnsi="Times New Roman" w:cs="Times New Roman"/>
          <w:sz w:val="28"/>
          <w:szCs w:val="28"/>
          <w:lang w:eastAsia="ru-RU"/>
        </w:rPr>
        <w:t>екретарь Президиума</w:t>
      </w:r>
      <w:r w:rsidR="0007437B"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секретарем Совета</w:t>
      </w:r>
      <w:r w:rsidR="0063639F" w:rsidRPr="00BB5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5.14. К компетенции Президиума Совета относится: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разработка и представление Собранию основных программ и направлений деятельности Совета;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принятие решений о созыве очередного и внеочередного Собрания, утверждение повестки дня;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утверждение годовых планов работы Совета;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создание рабочих групп, комитетов, комиссий;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представление Собранию предложений о приеме и исключении участников Совета;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участие Совета в других организациях, в том числе Российской Федерации, международных;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5E97">
        <w:rPr>
          <w:rFonts w:ascii="Times New Roman" w:hAnsi="Times New Roman" w:cs="Times New Roman"/>
          <w:sz w:val="28"/>
          <w:szCs w:val="28"/>
        </w:rPr>
        <w:t xml:space="preserve">- 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принятие решений по другим вопросам деятельности Совета, кроме отнесенных к исключительной компетенции Собрания.</w:t>
      </w:r>
      <w:proofErr w:type="gramEnd"/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5.15. Заседания Президиума Совета проводятся по мере необходимости.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5.16. Работой Президиума Совета руководит </w:t>
      </w:r>
      <w:r w:rsidR="00731325" w:rsidRPr="00BB5E9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Pr="00BC2C31">
        <w:rPr>
          <w:rFonts w:ascii="Times New Roman" w:hAnsi="Times New Roman" w:cs="Times New Roman"/>
          <w:sz w:val="28"/>
          <w:szCs w:val="28"/>
          <w:lang w:eastAsia="ru-RU"/>
        </w:rPr>
        <w:t>Совета</w:t>
      </w:r>
      <w:r w:rsidR="00BC2C31" w:rsidRPr="00BC2C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5.17. Заседания Президиума правомочны, если на них присутствует не менее двух третей его членов.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Решения Президиума принимаются простым большинством голосов.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5.18. Решения Президиума оформляются протоколом, подписываемым </w:t>
      </w:r>
      <w:r w:rsidR="00731325" w:rsidRPr="00BB5E9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редседателем Совета.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5.19. Председатель Совета:</w:t>
      </w:r>
    </w:p>
    <w:p w:rsidR="00D90CCA" w:rsidRPr="00BB5E97" w:rsidRDefault="0004417D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осуществляет общее руководство деятельностью Совета;</w:t>
      </w:r>
    </w:p>
    <w:p w:rsidR="00D90CCA" w:rsidRPr="00BB5E97" w:rsidRDefault="0004417D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представляет интересы Совета в органах государственной власти Российской Федерации и Орловской области, органах и организациях муниципальных образований Орловской области;</w:t>
      </w:r>
    </w:p>
    <w:p w:rsidR="00D90CCA" w:rsidRPr="00BB5E97" w:rsidRDefault="0004417D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утверждает документы, регламентирующие деятельность Совета;</w:t>
      </w:r>
    </w:p>
    <w:p w:rsidR="00D90CCA" w:rsidRPr="00BB5E97" w:rsidRDefault="0004417D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представляет Собранию кандидатуры членов Президиума Совета, секретаря Совета;</w:t>
      </w:r>
    </w:p>
    <w:p w:rsidR="00D90CCA" w:rsidRPr="00BB5E97" w:rsidRDefault="0004417D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принимает решения по иным вопросам, не отнесенным к компетенции Собрания Совета и Президиума Совета.</w:t>
      </w:r>
    </w:p>
    <w:p w:rsidR="00D90CCA" w:rsidRPr="00BB5E97" w:rsidRDefault="0007437B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5.20. С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екретар</w:t>
      </w:r>
      <w:r w:rsidR="00AE1B6D" w:rsidRPr="00BB5E97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</w:t>
      </w:r>
      <w:r w:rsidR="00AE1B6D" w:rsidRPr="00BB5E97">
        <w:rPr>
          <w:rFonts w:ascii="Times New Roman" w:hAnsi="Times New Roman" w:cs="Times New Roman"/>
          <w:sz w:val="28"/>
          <w:szCs w:val="28"/>
          <w:lang w:eastAsia="ru-RU"/>
        </w:rPr>
        <w:t>является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E1B6D" w:rsidRPr="00BB5E97">
        <w:rPr>
          <w:rFonts w:ascii="Times New Roman" w:hAnsi="Times New Roman" w:cs="Times New Roman"/>
          <w:sz w:val="28"/>
          <w:szCs w:val="28"/>
          <w:lang w:eastAsia="ru-RU"/>
        </w:rPr>
        <w:t>инспектор юридического отдела Контрольно-счетной палаты Орловской области (по должности)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5.21. </w:t>
      </w:r>
      <w:r w:rsidR="00AE1B6D" w:rsidRPr="00BB5E97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BB5E97">
        <w:rPr>
          <w:rFonts w:ascii="Times New Roman" w:hAnsi="Times New Roman" w:cs="Times New Roman"/>
          <w:sz w:val="28"/>
          <w:szCs w:val="28"/>
          <w:lang w:eastAsia="ru-RU"/>
        </w:rPr>
        <w:t>екретарь Совета:</w:t>
      </w:r>
    </w:p>
    <w:p w:rsidR="00D90CCA" w:rsidRPr="00BB5E97" w:rsidRDefault="0004417D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организует и контролирует выполнение участниками Совета решений органов управления Совета;</w:t>
      </w:r>
    </w:p>
    <w:p w:rsidR="00D90CCA" w:rsidRPr="00BB5E97" w:rsidRDefault="0004417D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D90CCA" w:rsidRPr="00BB5E97">
        <w:rPr>
          <w:rFonts w:ascii="Times New Roman" w:hAnsi="Times New Roman" w:cs="Times New Roman"/>
          <w:sz w:val="28"/>
          <w:szCs w:val="28"/>
          <w:lang w:eastAsia="ru-RU"/>
        </w:rPr>
        <w:t>обеспечивает организационную подготовку заседаний Собрания, ведение протоколов и</w:t>
      </w:r>
      <w:r w:rsidR="0007437B" w:rsidRPr="00BB5E97">
        <w:rPr>
          <w:rFonts w:ascii="Times New Roman" w:hAnsi="Times New Roman" w:cs="Times New Roman"/>
          <w:sz w:val="28"/>
          <w:szCs w:val="28"/>
          <w:lang w:eastAsia="ru-RU"/>
        </w:rPr>
        <w:t xml:space="preserve"> оформление итоговых документов.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5E97">
        <w:rPr>
          <w:rFonts w:ascii="Times New Roman" w:hAnsi="Times New Roman" w:cs="Times New Roman"/>
          <w:b/>
          <w:sz w:val="28"/>
          <w:szCs w:val="28"/>
          <w:lang w:eastAsia="ru-RU"/>
        </w:rPr>
        <w:t>Статья 6. Прекращение деятельности Совета</w:t>
      </w:r>
    </w:p>
    <w:p w:rsidR="00D90CCA" w:rsidRPr="00BB5E97" w:rsidRDefault="00D90CCA" w:rsidP="00BB5E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E97">
        <w:rPr>
          <w:rFonts w:ascii="Times New Roman" w:hAnsi="Times New Roman" w:cs="Times New Roman"/>
          <w:sz w:val="28"/>
          <w:szCs w:val="28"/>
          <w:lang w:eastAsia="ru-RU"/>
        </w:rPr>
        <w:t>Деятельность Совета прекращается по решению Собрания Совета.</w:t>
      </w:r>
    </w:p>
    <w:p w:rsidR="00D230DB" w:rsidRPr="00BB5E97" w:rsidRDefault="00D230DB" w:rsidP="00BB5E9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D230DB" w:rsidRPr="00BB5E97" w:rsidSect="00BB5E97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A8" w:rsidRDefault="009772A8" w:rsidP="00BB5E97">
      <w:pPr>
        <w:spacing w:after="0" w:line="240" w:lineRule="auto"/>
      </w:pPr>
      <w:r>
        <w:separator/>
      </w:r>
    </w:p>
  </w:endnote>
  <w:endnote w:type="continuationSeparator" w:id="0">
    <w:p w:rsidR="009772A8" w:rsidRDefault="009772A8" w:rsidP="00BB5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3947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5E97" w:rsidRPr="00BB5E97" w:rsidRDefault="00BB5E97">
        <w:pPr>
          <w:pStyle w:val="a9"/>
          <w:jc w:val="right"/>
          <w:rPr>
            <w:rFonts w:ascii="Times New Roman" w:hAnsi="Times New Roman" w:cs="Times New Roman"/>
          </w:rPr>
        </w:pPr>
        <w:r w:rsidRPr="00BB5E97">
          <w:rPr>
            <w:rFonts w:ascii="Times New Roman" w:hAnsi="Times New Roman" w:cs="Times New Roman"/>
          </w:rPr>
          <w:fldChar w:fldCharType="begin"/>
        </w:r>
        <w:r w:rsidRPr="00BB5E97">
          <w:rPr>
            <w:rFonts w:ascii="Times New Roman" w:hAnsi="Times New Roman" w:cs="Times New Roman"/>
          </w:rPr>
          <w:instrText>PAGE   \* MERGEFORMAT</w:instrText>
        </w:r>
        <w:r w:rsidRPr="00BB5E97">
          <w:rPr>
            <w:rFonts w:ascii="Times New Roman" w:hAnsi="Times New Roman" w:cs="Times New Roman"/>
          </w:rPr>
          <w:fldChar w:fldCharType="separate"/>
        </w:r>
        <w:r w:rsidR="00BC2C31">
          <w:rPr>
            <w:rFonts w:ascii="Times New Roman" w:hAnsi="Times New Roman" w:cs="Times New Roman"/>
            <w:noProof/>
          </w:rPr>
          <w:t>2</w:t>
        </w:r>
        <w:r w:rsidRPr="00BB5E97">
          <w:rPr>
            <w:rFonts w:ascii="Times New Roman" w:hAnsi="Times New Roman" w:cs="Times New Roman"/>
          </w:rPr>
          <w:fldChar w:fldCharType="end"/>
        </w:r>
      </w:p>
    </w:sdtContent>
  </w:sdt>
  <w:p w:rsidR="00BB5E97" w:rsidRDefault="00BB5E9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A8" w:rsidRDefault="009772A8" w:rsidP="00BB5E97">
      <w:pPr>
        <w:spacing w:after="0" w:line="240" w:lineRule="auto"/>
      </w:pPr>
      <w:r>
        <w:separator/>
      </w:r>
    </w:p>
  </w:footnote>
  <w:footnote w:type="continuationSeparator" w:id="0">
    <w:p w:rsidR="009772A8" w:rsidRDefault="009772A8" w:rsidP="00BB5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A1478"/>
    <w:multiLevelType w:val="multilevel"/>
    <w:tmpl w:val="E446D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E4C3A"/>
    <w:multiLevelType w:val="multilevel"/>
    <w:tmpl w:val="3F68E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2F11F7"/>
    <w:multiLevelType w:val="multilevel"/>
    <w:tmpl w:val="CE6E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0E4A4E"/>
    <w:multiLevelType w:val="multilevel"/>
    <w:tmpl w:val="9EB63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464FF"/>
    <w:multiLevelType w:val="multilevel"/>
    <w:tmpl w:val="C492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701F9E"/>
    <w:multiLevelType w:val="multilevel"/>
    <w:tmpl w:val="4C68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862598"/>
    <w:multiLevelType w:val="multilevel"/>
    <w:tmpl w:val="FB66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68368B"/>
    <w:multiLevelType w:val="multilevel"/>
    <w:tmpl w:val="4F144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56BE1"/>
    <w:multiLevelType w:val="multilevel"/>
    <w:tmpl w:val="D5D4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CA"/>
    <w:rsid w:val="00000911"/>
    <w:rsid w:val="0004417D"/>
    <w:rsid w:val="0007086A"/>
    <w:rsid w:val="0007437B"/>
    <w:rsid w:val="000954CC"/>
    <w:rsid w:val="001B230E"/>
    <w:rsid w:val="002167A8"/>
    <w:rsid w:val="002F6244"/>
    <w:rsid w:val="004B5F10"/>
    <w:rsid w:val="005B08BA"/>
    <w:rsid w:val="0063639F"/>
    <w:rsid w:val="00731325"/>
    <w:rsid w:val="00745F43"/>
    <w:rsid w:val="008F6693"/>
    <w:rsid w:val="009772A8"/>
    <w:rsid w:val="00A01FBC"/>
    <w:rsid w:val="00AE1B6D"/>
    <w:rsid w:val="00BB5E97"/>
    <w:rsid w:val="00BC2C31"/>
    <w:rsid w:val="00C40A99"/>
    <w:rsid w:val="00D230DB"/>
    <w:rsid w:val="00D249F2"/>
    <w:rsid w:val="00D83D99"/>
    <w:rsid w:val="00D90CCA"/>
    <w:rsid w:val="00E33FBA"/>
    <w:rsid w:val="00F05614"/>
    <w:rsid w:val="00F8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3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E97"/>
  </w:style>
  <w:style w:type="paragraph" w:styleId="a9">
    <w:name w:val="footer"/>
    <w:basedOn w:val="a"/>
    <w:link w:val="aa"/>
    <w:uiPriority w:val="99"/>
    <w:unhideWhenUsed/>
    <w:rsid w:val="00BB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E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0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90C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32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B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5E97"/>
  </w:style>
  <w:style w:type="paragraph" w:styleId="a9">
    <w:name w:val="footer"/>
    <w:basedOn w:val="a"/>
    <w:link w:val="aa"/>
    <w:uiPriority w:val="99"/>
    <w:unhideWhenUsed/>
    <w:rsid w:val="00BB5E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7</Pages>
  <Words>1769</Words>
  <Characters>10088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16</cp:revision>
  <cp:lastPrinted>2016-06-23T09:46:00Z</cp:lastPrinted>
  <dcterms:created xsi:type="dcterms:W3CDTF">2016-05-12T08:12:00Z</dcterms:created>
  <dcterms:modified xsi:type="dcterms:W3CDTF">2016-06-24T06:15:00Z</dcterms:modified>
</cp:coreProperties>
</file>