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F3B" w:rsidRDefault="00054F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4F3B" w:rsidRDefault="00054F3B">
      <w:pPr>
        <w:pStyle w:val="ConsPlusNormal"/>
        <w:jc w:val="both"/>
        <w:outlineLvl w:val="0"/>
      </w:pPr>
    </w:p>
    <w:p w:rsidR="00054F3B" w:rsidRDefault="00054F3B">
      <w:pPr>
        <w:pStyle w:val="ConsPlusTitle"/>
        <w:jc w:val="center"/>
        <w:outlineLvl w:val="0"/>
      </w:pPr>
      <w:r>
        <w:t>ГУБЕРНАТОР ОРЛОВСКОЙ ОБЛАСТИ</w:t>
      </w:r>
    </w:p>
    <w:p w:rsidR="00054F3B" w:rsidRDefault="00054F3B">
      <w:pPr>
        <w:pStyle w:val="ConsPlusTitle"/>
        <w:jc w:val="center"/>
      </w:pPr>
    </w:p>
    <w:p w:rsidR="00054F3B" w:rsidRDefault="00054F3B">
      <w:pPr>
        <w:pStyle w:val="ConsPlusTitle"/>
        <w:jc w:val="center"/>
      </w:pPr>
      <w:r>
        <w:t>УКАЗ</w:t>
      </w:r>
    </w:p>
    <w:p w:rsidR="00054F3B" w:rsidRDefault="00054F3B">
      <w:pPr>
        <w:pStyle w:val="ConsPlusTitle"/>
        <w:jc w:val="center"/>
      </w:pPr>
      <w:r>
        <w:t>от 6 декабря 2011 г. N 425</w:t>
      </w:r>
    </w:p>
    <w:p w:rsidR="00054F3B" w:rsidRDefault="00054F3B">
      <w:pPr>
        <w:pStyle w:val="ConsPlusTitle"/>
        <w:jc w:val="center"/>
      </w:pPr>
    </w:p>
    <w:p w:rsidR="00054F3B" w:rsidRDefault="00054F3B">
      <w:pPr>
        <w:pStyle w:val="ConsPlusTitle"/>
        <w:jc w:val="center"/>
      </w:pPr>
      <w:r>
        <w:t>ОБ АНТИКОРРУПЦИОННОЙ ЭКСПЕРТИЗЕ ПРОЕКТОВ ЗАКОНОВ</w:t>
      </w:r>
    </w:p>
    <w:p w:rsidR="00054F3B" w:rsidRDefault="00054F3B">
      <w:pPr>
        <w:pStyle w:val="ConsPlusTitle"/>
        <w:jc w:val="center"/>
      </w:pPr>
      <w:r>
        <w:t>ОРЛОВСКОЙ ОБЛАСТИ, ВНОСИМЫХ ГУБЕРНАТОРОМ ОРЛОВСКОЙ ОБЛАСТИ</w:t>
      </w:r>
    </w:p>
    <w:p w:rsidR="00054F3B" w:rsidRDefault="00054F3B">
      <w:pPr>
        <w:pStyle w:val="ConsPlusTitle"/>
        <w:jc w:val="center"/>
      </w:pPr>
      <w:r>
        <w:t>В ОРЛОВСКИЙ ОБЛАСТНОЙ СОВЕТ НАРОДНЫХ ДЕПУТАТОВ В КАЧЕСТВЕ</w:t>
      </w:r>
    </w:p>
    <w:p w:rsidR="00054F3B" w:rsidRDefault="00054F3B">
      <w:pPr>
        <w:pStyle w:val="ConsPlusTitle"/>
        <w:jc w:val="center"/>
      </w:pPr>
      <w:r>
        <w:t>ЗАКОНОДАТЕЛЬНОЙ ИНИЦИАТИВЫ, НОРМАТИВНЫХ ПРАВОВЫХ АКТОВ</w:t>
      </w:r>
    </w:p>
    <w:p w:rsidR="00054F3B" w:rsidRDefault="00054F3B">
      <w:pPr>
        <w:pStyle w:val="ConsPlusTitle"/>
        <w:jc w:val="center"/>
      </w:pPr>
      <w:r>
        <w:t>ГУБЕРНАТОРА ОРЛОВСКОЙ ОБЛАСТИ И ИХ ПРОЕКТОВ</w:t>
      </w:r>
    </w:p>
    <w:p w:rsidR="00054F3B" w:rsidRDefault="00054F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4F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10.06.2015 </w:t>
            </w:r>
            <w:hyperlink r:id="rId5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 xml:space="preserve">, от 24.05.2016 </w:t>
            </w:r>
            <w:hyperlink r:id="rId6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13.10.2017 </w:t>
            </w:r>
            <w:hyperlink r:id="rId7" w:history="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,</w:t>
            </w:r>
          </w:p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15.12.2017 </w:t>
            </w:r>
            <w:hyperlink r:id="rId8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21.03.2018 </w:t>
            </w:r>
            <w:hyperlink r:id="rId9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23.11.2018 </w:t>
            </w:r>
            <w:hyperlink r:id="rId10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11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4F3B" w:rsidRDefault="00054F3B">
      <w:pPr>
        <w:pStyle w:val="ConsPlusNormal"/>
        <w:jc w:val="center"/>
      </w:pPr>
    </w:p>
    <w:p w:rsidR="00054F3B" w:rsidRDefault="00054F3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в целях реализации положений </w:t>
      </w:r>
      <w:hyperlink r:id="rId13" w:history="1">
        <w:r>
          <w:rPr>
            <w:color w:val="0000FF"/>
          </w:rPr>
          <w:t>статьи 6</w:t>
        </w:r>
      </w:hyperlink>
      <w:r>
        <w:t xml:space="preserve"> Закона Орловской области от 10 апреля 2009 года N 893-ОЗ "О противодействии коррупции в Орловской области" постановляю: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проектов законов Орловской области, вносимых Губернатором Орловской области в Орловский областной Совет народных депутатов в качестве законодательной инициативы, нормативных правовых актов Губернатора Орловской области и их проектов.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54F3B" w:rsidRDefault="00054F3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23 ноября 2009 года N 375 "Об антикоррупционной экспертизе проектов законов Орловской области, вносимых Губернатором Орловской области в Орловский областной Совет народных депутатов в качестве законодательной инициативы, нормативных правовых актов Губернатора Орловской области";</w:t>
      </w:r>
    </w:p>
    <w:p w:rsidR="00054F3B" w:rsidRDefault="00054F3B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5 мая 2010 года N 107 "О внесении изменений в указ Губернатора Орловской области от 23 ноября 2009 года N 375 "Об антикоррупционной экспертизе проектов законов Орловской области, вносимых Губернатором Орловской области в Орловский областной Совет народных депутатов в качестве законодательной инициативы, нормативных правовых актов Губернатора Орловской области".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3. Контроль за исполнением указа возложить на первого заместителя Губернатора и Председателя Правительства Орловской области - руководителя Администрации Губернатора и Правительства Орловской области Соколова В.В.</w:t>
      </w:r>
    </w:p>
    <w:p w:rsidR="00054F3B" w:rsidRDefault="00054F3B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25.05.2019 N 250)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jc w:val="right"/>
      </w:pPr>
      <w:r>
        <w:t>Губернатор</w:t>
      </w:r>
    </w:p>
    <w:p w:rsidR="00054F3B" w:rsidRDefault="00054F3B">
      <w:pPr>
        <w:pStyle w:val="ConsPlusNormal"/>
        <w:jc w:val="right"/>
      </w:pPr>
      <w:r>
        <w:t>Орловской области</w:t>
      </w:r>
    </w:p>
    <w:p w:rsidR="00054F3B" w:rsidRDefault="00054F3B">
      <w:pPr>
        <w:pStyle w:val="ConsPlusNormal"/>
        <w:jc w:val="right"/>
      </w:pPr>
      <w:r>
        <w:t>А.П.КОЗЛОВ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jc w:val="right"/>
        <w:outlineLvl w:val="0"/>
      </w:pPr>
      <w:r>
        <w:t>Приложение</w:t>
      </w:r>
    </w:p>
    <w:p w:rsidR="00054F3B" w:rsidRDefault="00054F3B">
      <w:pPr>
        <w:pStyle w:val="ConsPlusNormal"/>
        <w:jc w:val="right"/>
      </w:pPr>
      <w:r>
        <w:t>к указу</w:t>
      </w:r>
    </w:p>
    <w:p w:rsidR="00054F3B" w:rsidRDefault="00054F3B">
      <w:pPr>
        <w:pStyle w:val="ConsPlusNormal"/>
        <w:jc w:val="right"/>
      </w:pPr>
      <w:r>
        <w:t>Губернатора Орловской области</w:t>
      </w:r>
    </w:p>
    <w:p w:rsidR="00054F3B" w:rsidRDefault="00054F3B">
      <w:pPr>
        <w:pStyle w:val="ConsPlusNormal"/>
        <w:jc w:val="right"/>
      </w:pPr>
      <w:r>
        <w:t>от 6 декабря 2011 г. N 425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Title"/>
        <w:jc w:val="center"/>
      </w:pPr>
      <w:bookmarkStart w:id="0" w:name="P39"/>
      <w:bookmarkEnd w:id="0"/>
      <w:r>
        <w:t>ПОРЯДОК</w:t>
      </w:r>
    </w:p>
    <w:p w:rsidR="00054F3B" w:rsidRDefault="00054F3B">
      <w:pPr>
        <w:pStyle w:val="ConsPlusTitle"/>
        <w:jc w:val="center"/>
      </w:pPr>
      <w:r>
        <w:t>ПРОВЕДЕНИЯ АНТИКОРРУПЦИОННОЙ ЭКСПЕРТИЗЫ ПРОЕКТОВ ЗАКОНОВ</w:t>
      </w:r>
    </w:p>
    <w:p w:rsidR="00054F3B" w:rsidRDefault="00054F3B">
      <w:pPr>
        <w:pStyle w:val="ConsPlusTitle"/>
        <w:jc w:val="center"/>
      </w:pPr>
      <w:r>
        <w:t>ОРЛОВСКОЙ ОБЛАСТИ, ВНОСИМЫХ ГУБЕРНАТОРОМ ОРЛОВСКОЙ ОБЛАСТИ</w:t>
      </w:r>
    </w:p>
    <w:p w:rsidR="00054F3B" w:rsidRDefault="00054F3B">
      <w:pPr>
        <w:pStyle w:val="ConsPlusTitle"/>
        <w:jc w:val="center"/>
      </w:pPr>
      <w:r>
        <w:t>В ОРЛОВСКИЙ ОБЛАСТНОЙ СОВЕТ НАРОДНЫХ ДЕПУТАТОВ В КАЧЕСТВЕ</w:t>
      </w:r>
    </w:p>
    <w:p w:rsidR="00054F3B" w:rsidRDefault="00054F3B">
      <w:pPr>
        <w:pStyle w:val="ConsPlusTitle"/>
        <w:jc w:val="center"/>
      </w:pPr>
      <w:r>
        <w:t>ЗАКОНОДАТЕЛЬНОЙ ИНИЦИАТИВЫ, НОРМАТИВНЫХ ПРАВОВЫХ АКТОВ</w:t>
      </w:r>
    </w:p>
    <w:p w:rsidR="00054F3B" w:rsidRDefault="00054F3B">
      <w:pPr>
        <w:pStyle w:val="ConsPlusTitle"/>
        <w:jc w:val="center"/>
      </w:pPr>
      <w:r>
        <w:t>ГУБЕРНАТОРА ОРЛОВСКОЙ ОБЛАСТИ И ИХ ПРОЕКТОВ</w:t>
      </w:r>
    </w:p>
    <w:p w:rsidR="00054F3B" w:rsidRDefault="00054F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4F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10.06.2015 </w:t>
            </w:r>
            <w:hyperlink r:id="rId17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 xml:space="preserve">, от 24.05.2016 </w:t>
            </w:r>
            <w:hyperlink r:id="rId18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13.10.2017 </w:t>
            </w:r>
            <w:hyperlink r:id="rId19" w:history="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,</w:t>
            </w:r>
          </w:p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15.12.2017 </w:t>
            </w:r>
            <w:hyperlink r:id="rId20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21.03.2018 </w:t>
            </w:r>
            <w:hyperlink r:id="rId21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23.11.2018 </w:t>
            </w:r>
            <w:hyperlink r:id="rId22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:rsidR="00054F3B" w:rsidRDefault="00054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23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Title"/>
        <w:jc w:val="center"/>
        <w:outlineLvl w:val="1"/>
      </w:pPr>
      <w:r>
        <w:t>I. Общие положения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  <w:r>
        <w:t>1. Антикоррупционная экспертиза проектов законов Орловской области, вносимых Губернатором Орловской области в Орловский областной Совет народных депутатов в качестве законодательной инициативы, нормативных правовых актов Губернатора Орловской области и их проектов в целях выявления в них коррупциогенных факторов и недопущения включения в них положений, способствующих созданию условий для проявления коррупции, проводится в отношении проектов законов Орловской области, вносимых Губернатором Орловской области в Орловский областной Совет народных депутатов в качестве законодательной инициативы (далее - проекты законов), указов Губернатора Орловской области (далее - указы) и их проектов (далее - проекты указов).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проводится главным правовым управлением Администрации Губернатора и Правительства Орловской области в соответствии с </w:t>
      </w:r>
      <w:hyperlink r:id="rId24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(далее - Методика),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25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26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Title"/>
        <w:jc w:val="center"/>
        <w:outlineLvl w:val="1"/>
      </w:pPr>
      <w:r>
        <w:t>II. Порядок проведения антикоррупционной экспертизы</w:t>
      </w:r>
    </w:p>
    <w:p w:rsidR="00054F3B" w:rsidRDefault="00054F3B">
      <w:pPr>
        <w:pStyle w:val="ConsPlusTitle"/>
        <w:jc w:val="center"/>
      </w:pPr>
      <w:r>
        <w:t>проектов законов и проектов указов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  <w:r>
        <w:t xml:space="preserve">3. Антикоррупционная экспертиза проектов законов и проектов указов (далее - проекты актов) проводится главным правовым управлением Администрации Губернатора и Правительства Орловской области при проведении их правовой экспертизы в соответствии с </w:t>
      </w:r>
      <w:hyperlink r:id="rId27" w:history="1">
        <w:r>
          <w:rPr>
            <w:color w:val="0000FF"/>
          </w:rPr>
          <w:t>Регламентом</w:t>
        </w:r>
      </w:hyperlink>
      <w:r>
        <w:t xml:space="preserve"> Губернатора Орловской области, утвержденным указом Губернатора Орловской области от 28 мая 2015 года N 303.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28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29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4. Антикоррупционная экспертиза проводится в сроки, установленные для проведения правовой экспертизы проектов актов, которые исчисляются со дня, следующего за днем представления проекта акта.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lastRenderedPageBreak/>
        <w:t>5. По результатам антикоррупционной экспертизы проектов актов, проводимой главным правовым управлением Администрации Губернатора и Правительства Орловской области, составляется заключение, в котором указывается на отсутствие коррупциогенных факторов в проекте акта либо на выявленные в проекте акта коррупциогенные факторы и способы их устранения.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30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31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Данное заключение представляется в орган исполнительной государственной власти специальной компетенции Орловской области, подготовивший проект акта (далее - разработчик проекта акта), при возврате проекта акта.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6. При наличии заключения по результатам антикоррупционной экспертизы главного правового управления Администрации Губернатора и Правительства Орловской области, в котором указывается на наличие в проекте акта коррупциогенных факторов, проект возвращается исполнителю несогласованным.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32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33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7. Коррупциогенные факторы, выявленные при проведении антикоррупционной экспертизы проекта акта, устраняются разработчиком проекта на стадии доработки проекта акта.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8. В случае несогласия разработчика проекта акта с результатами антикоррупционной экспертизы, свидетельствующими о наличии в проекте акта положений, способствующих созданию условий для проявления коррупции, проект по инициативе разработчика проекта акта рассматривается и дорабатывается на согласительной комиссии у первого заместителя Губернатора и Председателя Правительства Орловской области - руководителя Администрации Губернатора и Правительства Орловской области.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24.05.2016 </w:t>
      </w:r>
      <w:hyperlink r:id="rId34" w:history="1">
        <w:r>
          <w:rPr>
            <w:color w:val="0000FF"/>
          </w:rPr>
          <w:t>N 248</w:t>
        </w:r>
      </w:hyperlink>
      <w:r>
        <w:t xml:space="preserve">, от 21.03.2018 </w:t>
      </w:r>
      <w:hyperlink r:id="rId35" w:history="1">
        <w:r>
          <w:rPr>
            <w:color w:val="0000FF"/>
          </w:rPr>
          <w:t>N 129</w:t>
        </w:r>
      </w:hyperlink>
      <w:r>
        <w:t xml:space="preserve">, от 25.05.2019 </w:t>
      </w:r>
      <w:hyperlink r:id="rId36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9. В случае внесения органом исполнительной государственной власти специальной компетенции Орловской области в проект акта изменений после проведения его антикоррупционной экспертизы проект акта подлежит повторной антикоррупционной экспертизе.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Title"/>
        <w:jc w:val="center"/>
        <w:outlineLvl w:val="1"/>
      </w:pPr>
      <w:r>
        <w:t>III. Порядок проведения антикоррупционной</w:t>
      </w:r>
    </w:p>
    <w:p w:rsidR="00054F3B" w:rsidRDefault="00054F3B">
      <w:pPr>
        <w:pStyle w:val="ConsPlusTitle"/>
        <w:jc w:val="center"/>
      </w:pPr>
      <w:r>
        <w:t>экспертизы указов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  <w:r>
        <w:t>10. Антикоррупционная экспертиза указов проводится главным правовым управлением Администрации Губернатора и Правительства Орловской области в соответствии с ежегодным планом проведения антикоррупционной экспертизы отдельных нормативных правовых актов Орловской области (далее - План).</w:t>
      </w:r>
    </w:p>
    <w:p w:rsidR="00054F3B" w:rsidRDefault="00054F3B">
      <w:pPr>
        <w:pStyle w:val="ConsPlusNormal"/>
        <w:jc w:val="both"/>
      </w:pPr>
      <w:r>
        <w:t xml:space="preserve">(п. 10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25.05.2019 N 250)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11. В целях формирования Плана органы исполнительной государственной власти специальной компетенции Орловской области по результатам мониторинга применения указов в соответствующей сфере деятельности ежегодно до 1 декабря текущего года представляют в главное правовое управление Администрации Губернатора и Правительства Орловской области предложения по включению указов в План на следующий год.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38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39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12. План формируется главным правовым управлением Администрации Губернатора и Правительства Орловской области с учетом предложений органов исполнительной государственной власти специальной компетенции Орловской области, а также плана мониторинга правоприменения в Российской Федерации на соответствующий год, утверждаемого Правительством Российской Федерации, и плана мониторинга правоприменения в Орловской области на соответствующий год, утверждаемого Правительством Орловской области.</w:t>
      </w:r>
    </w:p>
    <w:p w:rsidR="00054F3B" w:rsidRDefault="00054F3B">
      <w:pPr>
        <w:pStyle w:val="ConsPlusNormal"/>
        <w:jc w:val="both"/>
      </w:pPr>
      <w:r>
        <w:lastRenderedPageBreak/>
        <w:t xml:space="preserve">(в ред. Указов Губернатора Орловской области от 15.12.2017 </w:t>
      </w:r>
      <w:hyperlink r:id="rId40" w:history="1">
        <w:r>
          <w:rPr>
            <w:color w:val="0000FF"/>
          </w:rPr>
          <w:t>N 636</w:t>
        </w:r>
      </w:hyperlink>
      <w:r>
        <w:t xml:space="preserve">, от 25.05.2019 </w:t>
      </w:r>
      <w:hyperlink r:id="rId41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13. План на следующий год утверждается до 31 декабря текущего года приказом Администрации Губернатора и Правительства Орловской области.</w:t>
      </w:r>
    </w:p>
    <w:p w:rsidR="00054F3B" w:rsidRDefault="00054F3B">
      <w:pPr>
        <w:pStyle w:val="ConsPlusNormal"/>
        <w:jc w:val="both"/>
      </w:pPr>
      <w:r>
        <w:t xml:space="preserve">(п. 13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25.05.2019 N 250)</w:t>
      </w:r>
    </w:p>
    <w:p w:rsidR="00054F3B" w:rsidRDefault="00054F3B">
      <w:pPr>
        <w:pStyle w:val="ConsPlusNormal"/>
        <w:spacing w:before="220"/>
        <w:ind w:firstLine="540"/>
        <w:jc w:val="both"/>
      </w:pPr>
      <w:bookmarkStart w:id="1" w:name="P84"/>
      <w:bookmarkEnd w:id="1"/>
      <w:r>
        <w:t>14. Антикоррупционная экспертиза указов осуществляется без внесения изменений в утвержденный План при наличии соответствующего поручения Губернатора Орловской области, Председателя Правительства Орловской области, первого заместителя Губернатора и Председателя Правительства Орловской области - руководителя Администрации Губернатора и Правительства Орловской области, получении заключения по результатам независимой антикоррупционной экспертизы указа.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24.05.2016 </w:t>
      </w:r>
      <w:hyperlink r:id="rId43" w:history="1">
        <w:r>
          <w:rPr>
            <w:color w:val="0000FF"/>
          </w:rPr>
          <w:t>N 248</w:t>
        </w:r>
      </w:hyperlink>
      <w:r>
        <w:t xml:space="preserve">, от 21.03.2018 </w:t>
      </w:r>
      <w:hyperlink r:id="rId44" w:history="1">
        <w:r>
          <w:rPr>
            <w:color w:val="0000FF"/>
          </w:rPr>
          <w:t>N 129</w:t>
        </w:r>
      </w:hyperlink>
      <w:r>
        <w:t xml:space="preserve">, от 25.05.2019 </w:t>
      </w:r>
      <w:hyperlink r:id="rId45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15. По результатам проведения антикоррупционной экспертизы указов главным правовым управлением Администрации Губернатора и Правительства Орловской области составляется заключение, в котором указывается на отсутствие в указе положений, способствующих созданию условий для проявления коррупции, либо на выявленные в указе коррупциогенные факторы и способы их устранения.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46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47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Заключения регистрируются в журнале учета заключений по результатам проведения антикоррупционной экспертизы актов (далее - журнал учета), который ведется в главном правовом управлении Администрации Губернатора и Правительства Орловской области.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48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49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16. Антикоррупционная экспертиза указа по поручению лиц, указанных в </w:t>
      </w:r>
      <w:hyperlink w:anchor="P84" w:history="1">
        <w:r>
          <w:rPr>
            <w:color w:val="0000FF"/>
          </w:rPr>
          <w:t>пункте 14</w:t>
        </w:r>
      </w:hyperlink>
      <w:r>
        <w:t xml:space="preserve"> настоящего Порядка, проводится в срок до 10 рабочих дней со дня поступления соответствующего поручения. Заключение по результатам проведения антикоррупционной экспертизы направляется должностному лицу, давшему соответствующее поручение.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17. В случае выявления в указе коррупциогенных факторов заключение по результатам проведения антикоррупционной экспертизы в течение 3 рабочих дней со дня его регистрации в журнале учета направляется в орган исполнительной государственной власти специальной компетенции Орловской области, уполномоченный в соответствующей сфере деятельности.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Заключение об отсутствии в указе положений, способствующих созданию условий для проявления коррупции, направляется в течение 3 рабочих дней со дня его регистрации в журнале учета в орган исполнительной государственной власти специальной компетенции Орловской области, уполномоченный в соответствующей сфере деятельности, только в случае, если указ, в отношении которого проводилась антикоррупционная экспертиза, был включен в План по предложению данного органа.</w:t>
      </w:r>
    </w:p>
    <w:p w:rsidR="00054F3B" w:rsidRDefault="00054F3B">
      <w:pPr>
        <w:pStyle w:val="ConsPlusNormal"/>
        <w:spacing w:before="220"/>
        <w:ind w:firstLine="540"/>
        <w:jc w:val="both"/>
      </w:pPr>
      <w:bookmarkStart w:id="2" w:name="P93"/>
      <w:bookmarkEnd w:id="2"/>
      <w:r>
        <w:t>18. В случае получения заключения главного правового управления Администрации Губернатора и Правительства Орловской области по результатам проведения антикоррупционной экспертизы о наличии в тексте указа коррупциогенных факторов, орган исполнительной государственной власти специальной компетенции Орловской области, уполномоченный в соответствующей сфере деятельности, в течение 10 рабочих дней со дня поступления заключения рассматривает его и уведомляет главное правовое управление Администрации Губернатора и Правительства Орловской области о мерах, которые будут предприняты в целях устранения в указе коррупциогенных факторов.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50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51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В течение 20 рабочих дней со дня поступления заключения орган исполнительной </w:t>
      </w:r>
      <w:r>
        <w:lastRenderedPageBreak/>
        <w:t>государственной власти специальной компетенции Орловской области, уполномоченный в соответствующей сфере деятельности, осуществляет подготовку проекта указа, устраняющего выявленные коррупциогенные факторы (путем внесения в указ изменений либо путем признания его утратившим силу, и представляет его в установленном порядке на согласование.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19. В случае несогласия с результатами антикоррупционной экспертизы, проведенной главным правовым управлением Администрации Губернатора и Правительства Орловской области, свидетельствующими о наличии в тексте указа коррупциогенных факторов, орган исполнительной государственной власти специальной компетенции Орловской области в течение 10 рабочих дней со дня получения заключения представляет в главное правовое управление Администрации Губернатора и Правительства Орловской области письменное обоснование своего несогласия.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52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53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bookmarkStart w:id="3" w:name="P98"/>
      <w:bookmarkEnd w:id="3"/>
      <w:r>
        <w:t>20. В случае наличия разногласий по устранению выявленных главным правовым управлением Администрации Губернатора и Правительства Орловской области коррупциогенных факторов заключение по результатам проведения антикоррупционной экспертизы указа по инициативе органа исполнительной государственной власти специальной компетенции Орловской области рассматривается на согласительной комиссии у первого заместителя Губернатора и Председателя Правительства Орловской области - руководителя Администрации Губернатора и Правительства Орловской области, где принимается решение о необходимости и способе устранения коррупциогенного фактора.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54" w:history="1">
        <w:r>
          <w:rPr>
            <w:color w:val="0000FF"/>
          </w:rPr>
          <w:t>N 325</w:t>
        </w:r>
      </w:hyperlink>
      <w:r>
        <w:t xml:space="preserve">, от 24.05.2016 </w:t>
      </w:r>
      <w:hyperlink r:id="rId55" w:history="1">
        <w:r>
          <w:rPr>
            <w:color w:val="0000FF"/>
          </w:rPr>
          <w:t>N 248</w:t>
        </w:r>
      </w:hyperlink>
      <w:r>
        <w:t xml:space="preserve">, от 21.03.2018 </w:t>
      </w:r>
      <w:hyperlink r:id="rId56" w:history="1">
        <w:r>
          <w:rPr>
            <w:color w:val="0000FF"/>
          </w:rPr>
          <w:t>N 129</w:t>
        </w:r>
      </w:hyperlink>
      <w:r>
        <w:t xml:space="preserve">, от 25.05.2019 </w:t>
      </w:r>
      <w:hyperlink r:id="rId57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Title"/>
        <w:jc w:val="center"/>
        <w:outlineLvl w:val="1"/>
      </w:pPr>
      <w:r>
        <w:t>IV. Независимая экспертиза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  <w:r>
        <w:t>21. Объектами независимой антикоррупционной экспертизы являются официально опубликованные указы и размещенные в государственной специализированной информационной системе "Портал Орловской области - публичный информационный центр" в сети Интернет проекты указов.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22.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58" w:history="1">
        <w:r>
          <w:rPr>
            <w:color w:val="0000FF"/>
          </w:rPr>
          <w:t>Методикой</w:t>
        </w:r>
      </w:hyperlink>
      <w:r>
        <w:t>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23. Утратил силу. - </w:t>
      </w:r>
      <w:hyperlink r:id="rId59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15.12.2017 N 636.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24. Независимая антикоррупционная экспертиза не может проводиться физическими лицами и юридическими лицами, указанными в </w:t>
      </w:r>
      <w:hyperlink r:id="rId60" w:history="1">
        <w:r>
          <w:rPr>
            <w:color w:val="0000FF"/>
          </w:rPr>
          <w:t>части 1.1 статьи 5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054F3B" w:rsidRDefault="00054F3B">
      <w:pPr>
        <w:pStyle w:val="ConsPlusNormal"/>
        <w:jc w:val="both"/>
      </w:pPr>
      <w:r>
        <w:t xml:space="preserve">(п. 24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23.11.2018 N 747)</w:t>
      </w:r>
    </w:p>
    <w:p w:rsidR="00054F3B" w:rsidRDefault="00054F3B">
      <w:pPr>
        <w:pStyle w:val="ConsPlusNormal"/>
        <w:spacing w:before="220"/>
        <w:ind w:firstLine="540"/>
        <w:jc w:val="both"/>
      </w:pPr>
      <w:bookmarkStart w:id="4" w:name="P108"/>
      <w:bookmarkEnd w:id="4"/>
      <w:r>
        <w:t xml:space="preserve">25. Для проведения независимой антикоррупционной экспертизы проектов указов,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 (за исключением проектов указов, содержащих сведения, составляющие государственную тайну, или сведения конфиденциального характера), орган исполнительной государственной власти специальной компетенции Орловской области - разработчик проектов осуществляет мероприятия по размещению их в сети Интернет в государственной специализированной информационной системе "Портал Орловской области - публичный информационный центр" в течение рабочего дня, соответствующего дню их направления на рассмотрение в главное правовое управление Администрации Губернатора и Правительства Орловской области, с указанием почтового адреса и адреса электронной почты, по которым может быть направлено заключение по результатам независимой антикоррупционной </w:t>
      </w:r>
      <w:r>
        <w:lastRenderedPageBreak/>
        <w:t>экспертизы, дат начала и окончания приема заключений по результатам независимой антикоррупционной экспертизы и разработчика проекта указа.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15.12.2017 </w:t>
      </w:r>
      <w:hyperlink r:id="rId62" w:history="1">
        <w:r>
          <w:rPr>
            <w:color w:val="0000FF"/>
          </w:rPr>
          <w:t>N 636</w:t>
        </w:r>
      </w:hyperlink>
      <w:r>
        <w:t xml:space="preserve">, от 25.05.2019 </w:t>
      </w:r>
      <w:hyperlink r:id="rId63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26. Срок проведения независимой экспертизы проектов указов не может превышать 10 рабочих дней со дня их размещения в сети Интернет.</w:t>
      </w:r>
    </w:p>
    <w:p w:rsidR="00054F3B" w:rsidRDefault="00054F3B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24.05.2016 N 248)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27. 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проекта указа направляется органу исполнительной государственной власти специальной компетенции Орловской области - разработчику проекта указа курьерским способом, по почте или на адрес электронной почты, указанный в сети Интернет в государственной специализированной информационной системе "Портал Орловской области - публичный информационный центр" при размещении проекта указа в соответствии с </w:t>
      </w:r>
      <w:hyperlink w:anchor="P108" w:history="1">
        <w:r>
          <w:rPr>
            <w:color w:val="0000FF"/>
          </w:rPr>
          <w:t>пунктом 25</w:t>
        </w:r>
      </w:hyperlink>
      <w:r>
        <w:t xml:space="preserve"> настоящего Порядка (далее - адрес электронной почты разработчика проекта указа). Направление заключения на адрес электронной почты разработчика проекта указа при наличии сведений об адресе электронной почты независимого эксперта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осуществляется с данного адреса электронной почты независимого эксперта.</w:t>
      </w:r>
    </w:p>
    <w:p w:rsidR="00054F3B" w:rsidRDefault="00054F3B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13.10.2017 N 487)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указа направляется в Администрацию Губернатора и Правительства Орловской области и рассматривается главным правовым управлением Администрации Губернатора и Правительства Орловской области совместно с органом исполнительной государственной власти специальной компетенции Орловской области, выступавшим в качестве исполнителя при подготовке проекта данного указа.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66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67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bookmarkStart w:id="5" w:name="P117"/>
      <w:bookmarkEnd w:id="5"/>
      <w:r>
        <w:t>28. Заключение по результатам независимой антикоррупционной экспертизы носит рекомендательный характер и подлежит обязательному рассмотрению органом исполнительной государственной власти специальной компетенции Орловской области - разработчиком проекта акта, главным правовым управлением Администрации Губернатора и Правительства Орловской области в тридцатидневный срок со дня его получения. По результатам рассмотрения юридическому или физическому лицу, проводившему независимую экспертизу, направляется мотивированный ответ, в котором отражаются учет результатов независимой антикоррупционной экспертизы и (или) причины несогласия с выявленным в акте или проекте акта коррупциогенным фактором. Мотивированный ответ на заключение по результатам независимой антикоррупционной экспертизы не направляется, если в нем отсутствуют информация о выявленных коррупциогенных факторах или предложения о способе устранения выявленных коррупциогенных факторов.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24.05.2016 </w:t>
      </w:r>
      <w:hyperlink r:id="rId68" w:history="1">
        <w:r>
          <w:rPr>
            <w:color w:val="0000FF"/>
          </w:rPr>
          <w:t>N 248</w:t>
        </w:r>
      </w:hyperlink>
      <w:r>
        <w:t xml:space="preserve">, от 25.05.2019 </w:t>
      </w:r>
      <w:hyperlink r:id="rId69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29. При получении заключения по результатам независимой антикоррупционной экспертизы разработчик проекта указа в течение 3 рабочих дней со дня получения такого заключения уведомляет о нем (с приложением копии заключения) главное правовое управление Администрации Губернатора и Правительства Орловской области и снимает проект с визирования до момента рассмотрения заключения.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24.05.2016 </w:t>
      </w:r>
      <w:hyperlink r:id="rId70" w:history="1">
        <w:r>
          <w:rPr>
            <w:color w:val="0000FF"/>
          </w:rPr>
          <w:t>N 248</w:t>
        </w:r>
      </w:hyperlink>
      <w:r>
        <w:t xml:space="preserve">, от 25.05.2019 </w:t>
      </w:r>
      <w:hyperlink r:id="rId71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В случае учета высказанных в заключении по результатам антикоррупционной экспертизы проекта указа замечаний, проект указа подлежит повторному согласованию и визированию в </w:t>
      </w:r>
      <w:r>
        <w:lastRenderedPageBreak/>
        <w:t>установленном порядке.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В случае если замечания, изложенные в заключении по результатам независимой антикоррупционной экспертизы проекта указа, не учитываются, в течение 5 рабочих дней со дня получения такого заключения разработчиком проекта готовится мотивированная справка о результатах рассмотрения заключения по результатам независимой антикоррупционной экспертизы проекта указа, которая прикладывается к проекту указа вместе с копией заключения, и визирование проекта продолжается.</w:t>
      </w:r>
    </w:p>
    <w:p w:rsidR="00054F3B" w:rsidRDefault="00054F3B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24.05.2016 N 248)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Мотивированный ответ с учетом условий и в сроки, предусмотренные </w:t>
      </w:r>
      <w:hyperlink w:anchor="P117" w:history="1">
        <w:r>
          <w:rPr>
            <w:color w:val="0000FF"/>
          </w:rPr>
          <w:t>пунктом 28</w:t>
        </w:r>
      </w:hyperlink>
      <w:r>
        <w:t xml:space="preserve"> настоящего Порядка, подготавливается и направляется органом исполнительной государственной власти специальной компетенции Орловской области - разработчиком проекта юридическому или физическому лицу, проводившему независимую экспертизу.</w:t>
      </w:r>
    </w:p>
    <w:p w:rsidR="00054F3B" w:rsidRDefault="00054F3B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15.12.2017 N 636)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>30. При получении заключения по результатам независимой антикоррупционной экспертизы указа главным правовым управлением Администрации Губернатора и Правительства Орловской области в течение 10 рабочих дней проводится антикоррупционная экспертиза данного указа.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74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75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В случае если по результатам проведения антикоррупционной экспертизы в акте выявлены коррупциогенные факторы, в орган исполнительной государственной власти специальной компетенции Орловской области, уполномоченный в соответствующей сфере деятельности, в течение 3 рабочих дней со дня проведения экспертизы направляется заключение по результатам антикоррупционной экспертизы указа, проведенной главным правовым управлением Администрации Губернатора и Правительства Орловской области, и копия заключения по результатам независимой антикоррупционной экспертизы указа. Рассмотрение указанных заключений и устранение выявленных коррупциогенных факторов производится органом исполнительной государственной власти специальной компетенции Орловской области в порядке, установленном </w:t>
      </w:r>
      <w:hyperlink w:anchor="P93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98" w:history="1">
        <w:r>
          <w:rPr>
            <w:color w:val="0000FF"/>
          </w:rPr>
          <w:t>20</w:t>
        </w:r>
      </w:hyperlink>
      <w:r>
        <w:t xml:space="preserve"> настоящего Порядка. Ответ, предусмотренный </w:t>
      </w:r>
      <w:hyperlink w:anchor="P117" w:history="1">
        <w:r>
          <w:rPr>
            <w:color w:val="0000FF"/>
          </w:rPr>
          <w:t>пунктом 28</w:t>
        </w:r>
      </w:hyperlink>
      <w:r>
        <w:t xml:space="preserve"> настоящего Порядка, подготавливается главным правовым управлением Администрации Губернатора и Правительства Орловской области.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76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77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spacing w:before="220"/>
        <w:ind w:firstLine="540"/>
        <w:jc w:val="both"/>
      </w:pPr>
      <w:r>
        <w:t xml:space="preserve">В случае если по результатам проведения антикоррупционной экспертизы главным правовым управлением Администрации Губернатора и Правительства Орловской области выдано заключение об отсутствии в указе положений, способствующих созданию условий для проявления коррупции, юридическому или физическому лицу, проводившим независимую экспертизу, направляется мотивированный ответ с учетом условий и в сроки, предусмотренные </w:t>
      </w:r>
      <w:hyperlink w:anchor="P117" w:history="1">
        <w:r>
          <w:rPr>
            <w:color w:val="0000FF"/>
          </w:rPr>
          <w:t>пунктом 28</w:t>
        </w:r>
      </w:hyperlink>
      <w:r>
        <w:t xml:space="preserve"> настоящего Порядка.</w:t>
      </w:r>
    </w:p>
    <w:p w:rsidR="00054F3B" w:rsidRDefault="00054F3B">
      <w:pPr>
        <w:pStyle w:val="ConsPlusNormal"/>
        <w:jc w:val="both"/>
      </w:pPr>
      <w:r>
        <w:t xml:space="preserve">(в ред. Указов Губернатора Орловской области от 10.06.2015 </w:t>
      </w:r>
      <w:hyperlink r:id="rId78" w:history="1">
        <w:r>
          <w:rPr>
            <w:color w:val="0000FF"/>
          </w:rPr>
          <w:t>N 325</w:t>
        </w:r>
      </w:hyperlink>
      <w:r>
        <w:t xml:space="preserve">, от 25.05.2019 </w:t>
      </w:r>
      <w:hyperlink r:id="rId79" w:history="1">
        <w:r>
          <w:rPr>
            <w:color w:val="0000FF"/>
          </w:rPr>
          <w:t>N 250</w:t>
        </w:r>
      </w:hyperlink>
      <w:r>
        <w:t>)</w:t>
      </w: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ind w:firstLine="540"/>
        <w:jc w:val="both"/>
      </w:pPr>
    </w:p>
    <w:p w:rsidR="00054F3B" w:rsidRDefault="00054F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6" w:name="_GoBack"/>
      <w:bookmarkEnd w:id="6"/>
    </w:p>
    <w:sectPr w:rsidR="00F865A5" w:rsidSect="000E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3B"/>
    <w:rsid w:val="00054F3B"/>
    <w:rsid w:val="001164AE"/>
    <w:rsid w:val="001768C9"/>
    <w:rsid w:val="005927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1253A-6241-4CBE-9C8F-F7612741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F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2E02E99ABF0E7C618CCB02B20233A2B817BD3DC186417EE99A6BCC36F95930620BA23FAF8807BB13AF2D5EA5DBB2318F7C9DA97B4584537D3464f0H6J" TargetMode="External"/><Relationship Id="rId18" Type="http://schemas.openxmlformats.org/officeDocument/2006/relationships/hyperlink" Target="consultantplus://offline/ref=592E02E99ABF0E7C618CCB02B20233A2B817BD3DC384467CEB9A6BCC36F95930620BA23FAF8807BB13AF245BA5DBB2318F7C9DA97B4584537D3464f0H6J" TargetMode="External"/><Relationship Id="rId26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39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21" Type="http://schemas.openxmlformats.org/officeDocument/2006/relationships/hyperlink" Target="consultantplus://offline/ref=592E02E99ABF0E7C618CCB02B20233A2B817BD3DC2834076EB9A6BCC36F95930620BA23FAF8807BB13AF245BA5DBB2318F7C9DA97B4584537D3464f0H6J" TargetMode="External"/><Relationship Id="rId34" Type="http://schemas.openxmlformats.org/officeDocument/2006/relationships/hyperlink" Target="consultantplus://offline/ref=592E02E99ABF0E7C618CCB02B20233A2B817BD3DC384467CEB9A6BCC36F95930620BA23FAF8807BB13AF2458A5DBB2318F7C9DA97B4584537D3464f0H6J" TargetMode="External"/><Relationship Id="rId42" Type="http://schemas.openxmlformats.org/officeDocument/2006/relationships/hyperlink" Target="consultantplus://offline/ref=592E02E99ABF0E7C618CCB02B20233A2B817BD3DC1874B79EB9A6BCC36F95930620BA23FAF8807BB13AF255DA5DBB2318F7C9DA97B4584537D3464f0H6J" TargetMode="External"/><Relationship Id="rId47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50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55" Type="http://schemas.openxmlformats.org/officeDocument/2006/relationships/hyperlink" Target="consultantplus://offline/ref=592E02E99ABF0E7C618CCB02B20233A2B817BD3DC384467CEB9A6BCC36F95930620BA23FAF8807BB13AF2458A5DBB2318F7C9DA97B4584537D3464f0H6J" TargetMode="External"/><Relationship Id="rId63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68" Type="http://schemas.openxmlformats.org/officeDocument/2006/relationships/hyperlink" Target="consultantplus://offline/ref=592E02E99ABF0E7C618CCB02B20233A2B817BD3DC384467CEB9A6BCC36F95930620BA23FAF8807BB13AF2456A5DBB2318F7C9DA97B4584537D3464f0H6J" TargetMode="External"/><Relationship Id="rId76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7" Type="http://schemas.openxmlformats.org/officeDocument/2006/relationships/hyperlink" Target="consultantplus://offline/ref=592E02E99ABF0E7C618CCB02B20233A2B817BD3DC2864B7FE29A6BCC36F95930620BA23FAF8807BB13AF245BA5DBB2318F7C9DA97B4584537D3464f0H6J" TargetMode="External"/><Relationship Id="rId71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2E02E99ABF0E7C618CCB02B20233A2B817BD3DC1874B79EB9A6BCC36F95930620BA23FAF8807BB13AF2458A5DBB2318F7C9DA97B4584537D3464f0H6J" TargetMode="External"/><Relationship Id="rId29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11" Type="http://schemas.openxmlformats.org/officeDocument/2006/relationships/hyperlink" Target="consultantplus://offline/ref=592E02E99ABF0E7C618CCB02B20233A2B817BD3DC1874B79EB9A6BCC36F95930620BA23FAF8807BB13AF245BA5DBB2318F7C9DA97B4584537D3464f0H6J" TargetMode="External"/><Relationship Id="rId24" Type="http://schemas.openxmlformats.org/officeDocument/2006/relationships/hyperlink" Target="consultantplus://offline/ref=592E02E99ABF0E7C618CCB14B16E6CADBD1EE331C6844829B7C5309161F053672544FB7DEB8506B914A4700FEADAEE74D96F9CA27B478C4Cf7H6J" TargetMode="External"/><Relationship Id="rId32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37" Type="http://schemas.openxmlformats.org/officeDocument/2006/relationships/hyperlink" Target="consultantplus://offline/ref=592E02E99ABF0E7C618CCB02B20233A2B817BD3DC1874B79EB9A6BCC36F95930620BA23FAF8807BB13AF255FA5DBB2318F7C9DA97B4584537D3464f0H6J" TargetMode="External"/><Relationship Id="rId40" Type="http://schemas.openxmlformats.org/officeDocument/2006/relationships/hyperlink" Target="consultantplus://offline/ref=592E02E99ABF0E7C618CCB02B20233A2B817BD3DC2854A7AED9A6BCC36F95930620BA23FAF8807BB13AF2458A5DBB2318F7C9DA97B4584537D3464f0H6J" TargetMode="External"/><Relationship Id="rId45" Type="http://schemas.openxmlformats.org/officeDocument/2006/relationships/hyperlink" Target="consultantplus://offline/ref=592E02E99ABF0E7C618CCB02B20233A2B817BD3DC1874B79EB9A6BCC36F95930620BA23FAF8807BB13AF255EA5DBB2318F7C9DA97B4584537D3464f0H6J" TargetMode="External"/><Relationship Id="rId53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58" Type="http://schemas.openxmlformats.org/officeDocument/2006/relationships/hyperlink" Target="consultantplus://offline/ref=592E02E99ABF0E7C618CCB14B16E6CADBD1EE331C6844829B7C5309161F053672544FB7DEB8506B914A4700FEADAEE74D96F9CA27B478C4Cf7H6J" TargetMode="External"/><Relationship Id="rId66" Type="http://schemas.openxmlformats.org/officeDocument/2006/relationships/hyperlink" Target="consultantplus://offline/ref=592E02E99ABF0E7C618CCB02B20233A2B817BD3DC4804A7BE39A6BCC36F95930620BA23FAF8807BB13AF255DA5DBB2318F7C9DA97B4584537D3464f0H6J" TargetMode="External"/><Relationship Id="rId74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79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5" Type="http://schemas.openxmlformats.org/officeDocument/2006/relationships/hyperlink" Target="consultantplus://offline/ref=592E02E99ABF0E7C618CCB02B20233A2B817BD3DC4804A7BE39A6BCC36F95930620BA23FAF8807BB13AF245BA5DBB2318F7C9DA97B4584537D3464f0H6J" TargetMode="External"/><Relationship Id="rId61" Type="http://schemas.openxmlformats.org/officeDocument/2006/relationships/hyperlink" Target="consultantplus://offline/ref=592E02E99ABF0E7C618CCB02B20233A2B817BD3DC2804B77EA9A6BCC36F95930620BA23FAF8807BB13AF245BA5DBB2318F7C9DA97B4584537D3464f0H6J" TargetMode="External"/><Relationship Id="rId10" Type="http://schemas.openxmlformats.org/officeDocument/2006/relationships/hyperlink" Target="consultantplus://offline/ref=592E02E99ABF0E7C618CCB02B20233A2B817BD3DC2804B77EA9A6BCC36F95930620BA23FAF8807BB13AF245BA5DBB2318F7C9DA97B4584537D3464f0H6J" TargetMode="External"/><Relationship Id="rId19" Type="http://schemas.openxmlformats.org/officeDocument/2006/relationships/hyperlink" Target="consultantplus://offline/ref=592E02E99ABF0E7C618CCB02B20233A2B817BD3DC2864B7FE29A6BCC36F95930620BA23FAF8807BB13AF245BA5DBB2318F7C9DA97B4584537D3464f0H6J" TargetMode="External"/><Relationship Id="rId31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44" Type="http://schemas.openxmlformats.org/officeDocument/2006/relationships/hyperlink" Target="consultantplus://offline/ref=592E02E99ABF0E7C618CCB02B20233A2B817BD3DC2834076EB9A6BCC36F95930620BA23FAF8807BB13AF245BA5DBB2318F7C9DA97B4584537D3464f0H6J" TargetMode="External"/><Relationship Id="rId52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60" Type="http://schemas.openxmlformats.org/officeDocument/2006/relationships/hyperlink" Target="consultantplus://offline/ref=592E02E99ABF0E7C618CCB14B16E6CADBC1CEB38C6804829B7C5309161F053672544FB7DE88E52EA57FA295FAD91E37DC4739CABf6HCJ" TargetMode="External"/><Relationship Id="rId65" Type="http://schemas.openxmlformats.org/officeDocument/2006/relationships/hyperlink" Target="consultantplus://offline/ref=592E02E99ABF0E7C618CCB02B20233A2B817BD3DC2864B7FE29A6BCC36F95930620BA23FAF8807BB13AF255EA5DBB2318F7C9DA97B4584537D3464f0H6J" TargetMode="External"/><Relationship Id="rId73" Type="http://schemas.openxmlformats.org/officeDocument/2006/relationships/hyperlink" Target="consultantplus://offline/ref=592E02E99ABF0E7C618CCB02B20233A2B817BD3DC2854A7AED9A6BCC36F95930620BA23FAF8807BB13AF255FA5DBB2318F7C9DA97B4584537D3464f0H6J" TargetMode="External"/><Relationship Id="rId78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2E02E99ABF0E7C618CCB02B20233A2B817BD3DC2834076EB9A6BCC36F95930620BA23FAF8807BB13AF245BA5DBB2318F7C9DA97B4584537D3464f0H6J" TargetMode="External"/><Relationship Id="rId14" Type="http://schemas.openxmlformats.org/officeDocument/2006/relationships/hyperlink" Target="consultantplus://offline/ref=592E02E99ABF0E7C618CCB02B20233A2B817BD3DC68F447CEB9A6BCC36F95930620BA22DAFD00BBA10B12456B08DE374fDH3J" TargetMode="External"/><Relationship Id="rId22" Type="http://schemas.openxmlformats.org/officeDocument/2006/relationships/hyperlink" Target="consultantplus://offline/ref=592E02E99ABF0E7C618CCB02B20233A2B817BD3DC2804B77EA9A6BCC36F95930620BA23FAF8807BB13AF245BA5DBB2318F7C9DA97B4584537D3464f0H6J" TargetMode="External"/><Relationship Id="rId27" Type="http://schemas.openxmlformats.org/officeDocument/2006/relationships/hyperlink" Target="consultantplus://offline/ref=592E02E99ABF0E7C618CCB02B20233A2B817BD3DC1874A7EE99A6BCC36F95930620BA23FAF8807BB13AF2559A5DBB2318F7C9DA97B4584537D3464f0H6J" TargetMode="External"/><Relationship Id="rId30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35" Type="http://schemas.openxmlformats.org/officeDocument/2006/relationships/hyperlink" Target="consultantplus://offline/ref=592E02E99ABF0E7C618CCB02B20233A2B817BD3DC2834076EB9A6BCC36F95930620BA23FAF8807BB13AF245BA5DBB2318F7C9DA97B4584537D3464f0H6J" TargetMode="External"/><Relationship Id="rId43" Type="http://schemas.openxmlformats.org/officeDocument/2006/relationships/hyperlink" Target="consultantplus://offline/ref=592E02E99ABF0E7C618CCB02B20233A2B817BD3DC384467CEB9A6BCC36F95930620BA23FAF8807BB13AF2458A5DBB2318F7C9DA97B4584537D3464f0H6J" TargetMode="External"/><Relationship Id="rId48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56" Type="http://schemas.openxmlformats.org/officeDocument/2006/relationships/hyperlink" Target="consultantplus://offline/ref=592E02E99ABF0E7C618CCB02B20233A2B817BD3DC2834076EB9A6BCC36F95930620BA23FAF8807BB13AF245BA5DBB2318F7C9DA97B4584537D3464f0H6J" TargetMode="External"/><Relationship Id="rId64" Type="http://schemas.openxmlformats.org/officeDocument/2006/relationships/hyperlink" Target="consultantplus://offline/ref=592E02E99ABF0E7C618CCB02B20233A2B817BD3DC384467CEB9A6BCC36F95930620BA23FAF8807BB13AF2459A5DBB2318F7C9DA97B4584537D3464f0H6J" TargetMode="External"/><Relationship Id="rId69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77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8" Type="http://schemas.openxmlformats.org/officeDocument/2006/relationships/hyperlink" Target="consultantplus://offline/ref=592E02E99ABF0E7C618CCB02B20233A2B817BD3DC2854A7AED9A6BCC36F95930620BA23FAF8807BB13AF245BA5DBB2318F7C9DA97B4584537D3464f0H6J" TargetMode="External"/><Relationship Id="rId51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72" Type="http://schemas.openxmlformats.org/officeDocument/2006/relationships/hyperlink" Target="consultantplus://offline/ref=592E02E99ABF0E7C618CCB02B20233A2B817BD3DC384467CEB9A6BCC36F95930620BA23FAF8807BB13AF255DA5DBB2318F7C9DA97B4584537D3464f0H6J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92E02E99ABF0E7C618CCB14B16E6CADBC1CEB38C6804829B7C5309161F053672544FB7DEB8506B911A4700FEADAEE74D96F9CA27B478C4Cf7H6J" TargetMode="External"/><Relationship Id="rId17" Type="http://schemas.openxmlformats.org/officeDocument/2006/relationships/hyperlink" Target="consultantplus://offline/ref=592E02E99ABF0E7C618CCB02B20233A2B817BD3DC4804A7BE39A6BCC36F95930620BA23FAF8807BB13AF2456A5DBB2318F7C9DA97B4584537D3464f0H6J" TargetMode="External"/><Relationship Id="rId25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33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38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46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59" Type="http://schemas.openxmlformats.org/officeDocument/2006/relationships/hyperlink" Target="consultantplus://offline/ref=592E02E99ABF0E7C618CCB02B20233A2B817BD3DC2854A7AED9A6BCC36F95930620BA23FAF8807BB13AF2456A5DBB2318F7C9DA97B4584537D3464f0H6J" TargetMode="External"/><Relationship Id="rId67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20" Type="http://schemas.openxmlformats.org/officeDocument/2006/relationships/hyperlink" Target="consultantplus://offline/ref=592E02E99ABF0E7C618CCB02B20233A2B817BD3DC2854A7AED9A6BCC36F95930620BA23FAF8807BB13AF245BA5DBB2318F7C9DA97B4584537D3464f0H6J" TargetMode="External"/><Relationship Id="rId41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54" Type="http://schemas.openxmlformats.org/officeDocument/2006/relationships/hyperlink" Target="consultantplus://offline/ref=592E02E99ABF0E7C618CCB02B20233A2B817BD3DC4804A7BE39A6BCC36F95930620BA23FAF8807BB13AF2457A5DBB2318F7C9DA97B4584537D3464f0H6J" TargetMode="External"/><Relationship Id="rId62" Type="http://schemas.openxmlformats.org/officeDocument/2006/relationships/hyperlink" Target="consultantplus://offline/ref=592E02E99ABF0E7C618CCB02B20233A2B817BD3DC2854A7AED9A6BCC36F95930620BA23FAF8807BB13AF2457A5DBB2318F7C9DA97B4584537D3464f0H6J" TargetMode="External"/><Relationship Id="rId70" Type="http://schemas.openxmlformats.org/officeDocument/2006/relationships/hyperlink" Target="consultantplus://offline/ref=592E02E99ABF0E7C618CCB02B20233A2B817BD3DC384467CEB9A6BCC36F95930620BA23FAF8807BB13AF255FA5DBB2318F7C9DA97B4584537D3464f0H6J" TargetMode="External"/><Relationship Id="rId75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2E02E99ABF0E7C618CCB02B20233A2B817BD3DC384467CEB9A6BCC36F95930620BA23FAF8807BB13AF245BA5DBB2318F7C9DA97B4584537D3464f0H6J" TargetMode="External"/><Relationship Id="rId15" Type="http://schemas.openxmlformats.org/officeDocument/2006/relationships/hyperlink" Target="consultantplus://offline/ref=592E02E99ABF0E7C618CCB02B20233A2B817BD3DC68F4576ED9A6BCC36F95930620BA22DAFD00BBA10B12456B08DE374fDH3J" TargetMode="External"/><Relationship Id="rId23" Type="http://schemas.openxmlformats.org/officeDocument/2006/relationships/hyperlink" Target="consultantplus://offline/ref=592E02E99ABF0E7C618CCB02B20233A2B817BD3DC1874B79EB9A6BCC36F95930620BA23FAF8807BB13AF2456A5DBB2318F7C9DA97B4584537D3464f0H6J" TargetMode="External"/><Relationship Id="rId28" Type="http://schemas.openxmlformats.org/officeDocument/2006/relationships/hyperlink" Target="consultantplus://offline/ref=592E02E99ABF0E7C618CCB02B20233A2B817BD3DC4804A7BE39A6BCC36F95930620BA23FAF8807BB13AF255EA5DBB2318F7C9DA97B4584537D3464f0H6J" TargetMode="External"/><Relationship Id="rId36" Type="http://schemas.openxmlformats.org/officeDocument/2006/relationships/hyperlink" Target="consultantplus://offline/ref=592E02E99ABF0E7C618CCB02B20233A2B817BD3DC1874B79EB9A6BCC36F95930620BA23FAF8807BB13AF255EA5DBB2318F7C9DA97B4584537D3464f0H6J" TargetMode="External"/><Relationship Id="rId49" Type="http://schemas.openxmlformats.org/officeDocument/2006/relationships/hyperlink" Target="consultantplus://offline/ref=592E02E99ABF0E7C618CCB02B20233A2B817BD3DC1874B79EB9A6BCC36F95930620BA23FAF8807BB13AF2457A5DBB2318F7C9DA97B4584537D3464f0H6J" TargetMode="External"/><Relationship Id="rId57" Type="http://schemas.openxmlformats.org/officeDocument/2006/relationships/hyperlink" Target="consultantplus://offline/ref=592E02E99ABF0E7C618CCB02B20233A2B817BD3DC1874B79EB9A6BCC36F95930620BA23FAF8807BB13AF2457A5DBB2318F7C9DA97B4584537D3464f0H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5245</Words>
  <Characters>29901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2019-08-13T09:07:00Z</dcterms:created>
  <dcterms:modified xsi:type="dcterms:W3CDTF">2019-08-13T09:08:00Z</dcterms:modified>
</cp:coreProperties>
</file>