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95E" w:rsidRDefault="0017695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7695E" w:rsidRDefault="0017695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7695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7695E" w:rsidRDefault="0017695E">
            <w:pPr>
              <w:pStyle w:val="ConsPlusNormal"/>
            </w:pPr>
            <w:r>
              <w:t>10 апреля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7695E" w:rsidRDefault="0017695E">
            <w:pPr>
              <w:pStyle w:val="ConsPlusNormal"/>
              <w:jc w:val="right"/>
            </w:pPr>
            <w:r>
              <w:t>N 893-ОЗ</w:t>
            </w:r>
          </w:p>
        </w:tc>
      </w:tr>
    </w:tbl>
    <w:p w:rsidR="0017695E" w:rsidRDefault="001769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695E" w:rsidRDefault="0017695E">
      <w:pPr>
        <w:pStyle w:val="ConsPlusTitle"/>
        <w:spacing w:before="220"/>
        <w:jc w:val="center"/>
      </w:pPr>
      <w:r>
        <w:t>ЗАКОН</w:t>
      </w:r>
    </w:p>
    <w:p w:rsidR="0017695E" w:rsidRDefault="0017695E">
      <w:pPr>
        <w:pStyle w:val="ConsPlusTitle"/>
        <w:jc w:val="center"/>
      </w:pPr>
    </w:p>
    <w:p w:rsidR="0017695E" w:rsidRDefault="0017695E">
      <w:pPr>
        <w:pStyle w:val="ConsPlusTitle"/>
        <w:jc w:val="center"/>
      </w:pPr>
      <w:r>
        <w:t>ОРЛОВСКОЙ ОБЛАСТИ</w:t>
      </w:r>
    </w:p>
    <w:p w:rsidR="0017695E" w:rsidRDefault="0017695E">
      <w:pPr>
        <w:pStyle w:val="ConsPlusTitle"/>
        <w:jc w:val="center"/>
      </w:pPr>
    </w:p>
    <w:p w:rsidR="0017695E" w:rsidRDefault="0017695E">
      <w:pPr>
        <w:pStyle w:val="ConsPlusTitle"/>
        <w:jc w:val="center"/>
      </w:pPr>
      <w:r>
        <w:t>О ПРОТИВОДЕЙСТВИИ КОРРУПЦИИ В ОРЛОВСКОЙ ОБЛАСТИ</w:t>
      </w:r>
    </w:p>
    <w:p w:rsidR="0017695E" w:rsidRDefault="0017695E">
      <w:pPr>
        <w:pStyle w:val="ConsPlusNormal"/>
        <w:jc w:val="center"/>
      </w:pPr>
    </w:p>
    <w:p w:rsidR="0017695E" w:rsidRDefault="0017695E">
      <w:pPr>
        <w:pStyle w:val="ConsPlusNormal"/>
        <w:jc w:val="right"/>
      </w:pPr>
      <w:r>
        <w:t>Принят</w:t>
      </w:r>
    </w:p>
    <w:p w:rsidR="0017695E" w:rsidRDefault="0017695E">
      <w:pPr>
        <w:pStyle w:val="ConsPlusNormal"/>
        <w:jc w:val="right"/>
      </w:pPr>
      <w:r>
        <w:t>областным Советом народных депутатов</w:t>
      </w:r>
    </w:p>
    <w:p w:rsidR="0017695E" w:rsidRDefault="0017695E">
      <w:pPr>
        <w:pStyle w:val="ConsPlusNormal"/>
        <w:jc w:val="right"/>
      </w:pPr>
      <w:r>
        <w:t>3 апреля 2009 года</w:t>
      </w:r>
    </w:p>
    <w:p w:rsidR="0017695E" w:rsidRDefault="0017695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7695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7695E" w:rsidRDefault="001769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695E" w:rsidRDefault="0017695E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Орловской области</w:t>
            </w:r>
          </w:p>
          <w:p w:rsidR="0017695E" w:rsidRDefault="001769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28.08.2009 </w:t>
            </w:r>
            <w:hyperlink r:id="rId5" w:history="1">
              <w:r>
                <w:rPr>
                  <w:color w:val="0000FF"/>
                </w:rPr>
                <w:t>N 956-ОЗ</w:t>
              </w:r>
            </w:hyperlink>
            <w:r>
              <w:rPr>
                <w:color w:val="392C69"/>
              </w:rPr>
              <w:t xml:space="preserve">, от 11.11.2009 </w:t>
            </w:r>
            <w:hyperlink r:id="rId6" w:history="1">
              <w:r>
                <w:rPr>
                  <w:color w:val="0000FF"/>
                </w:rPr>
                <w:t>N 991-ОЗ</w:t>
              </w:r>
            </w:hyperlink>
            <w:r>
              <w:rPr>
                <w:color w:val="392C69"/>
              </w:rPr>
              <w:t xml:space="preserve">, от 30.06.2010 </w:t>
            </w:r>
            <w:hyperlink r:id="rId7" w:history="1">
              <w:r>
                <w:rPr>
                  <w:color w:val="0000FF"/>
                </w:rPr>
                <w:t>N 1081-ОЗ</w:t>
              </w:r>
            </w:hyperlink>
            <w:r>
              <w:rPr>
                <w:color w:val="392C69"/>
              </w:rPr>
              <w:t>,</w:t>
            </w:r>
          </w:p>
          <w:p w:rsidR="0017695E" w:rsidRDefault="001769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03.06.2014 </w:t>
            </w:r>
            <w:hyperlink r:id="rId8" w:history="1">
              <w:r>
                <w:rPr>
                  <w:color w:val="0000FF"/>
                </w:rPr>
                <w:t>N 1625-ОЗ</w:t>
              </w:r>
            </w:hyperlink>
            <w:r>
              <w:rPr>
                <w:color w:val="392C69"/>
              </w:rPr>
              <w:t xml:space="preserve">, от 08.04.2015 </w:t>
            </w:r>
            <w:hyperlink r:id="rId9" w:history="1">
              <w:r>
                <w:rPr>
                  <w:color w:val="0000FF"/>
                </w:rPr>
                <w:t>N 1768-ОЗ</w:t>
              </w:r>
            </w:hyperlink>
            <w:r>
              <w:rPr>
                <w:color w:val="392C69"/>
              </w:rPr>
              <w:t xml:space="preserve">, от 24.12.2015 </w:t>
            </w:r>
            <w:hyperlink r:id="rId10" w:history="1">
              <w:r>
                <w:rPr>
                  <w:color w:val="0000FF"/>
                </w:rPr>
                <w:t>N 1893-ОЗ</w:t>
              </w:r>
            </w:hyperlink>
            <w:r>
              <w:rPr>
                <w:color w:val="392C69"/>
              </w:rPr>
              <w:t>,</w:t>
            </w:r>
          </w:p>
          <w:p w:rsidR="0017695E" w:rsidRDefault="001769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01.09.2017 </w:t>
            </w:r>
            <w:hyperlink r:id="rId11" w:history="1">
              <w:r>
                <w:rPr>
                  <w:color w:val="0000FF"/>
                </w:rPr>
                <w:t>N 2133-ОЗ</w:t>
              </w:r>
            </w:hyperlink>
            <w:r>
              <w:rPr>
                <w:color w:val="392C69"/>
              </w:rPr>
              <w:t xml:space="preserve">, от 13.06.2019 </w:t>
            </w:r>
            <w:hyperlink r:id="rId12" w:history="1">
              <w:r>
                <w:rPr>
                  <w:color w:val="0000FF"/>
                </w:rPr>
                <w:t>N 2348-ОЗ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7695E" w:rsidRDefault="0017695E">
      <w:pPr>
        <w:pStyle w:val="ConsPlusNormal"/>
        <w:ind w:firstLine="540"/>
        <w:jc w:val="both"/>
      </w:pPr>
    </w:p>
    <w:p w:rsidR="0017695E" w:rsidRDefault="0017695E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Закона, понятия и термины</w:t>
      </w:r>
    </w:p>
    <w:p w:rsidR="0017695E" w:rsidRDefault="0017695E">
      <w:pPr>
        <w:pStyle w:val="ConsPlusNormal"/>
        <w:ind w:firstLine="540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Орловской области от 03.06.2014 N 1625-ОЗ)</w:t>
      </w:r>
    </w:p>
    <w:p w:rsidR="0017695E" w:rsidRDefault="0017695E">
      <w:pPr>
        <w:pStyle w:val="ConsPlusNormal"/>
        <w:ind w:firstLine="540"/>
        <w:jc w:val="both"/>
      </w:pPr>
    </w:p>
    <w:p w:rsidR="0017695E" w:rsidRDefault="0017695E">
      <w:pPr>
        <w:pStyle w:val="ConsPlusNormal"/>
        <w:ind w:firstLine="540"/>
        <w:jc w:val="both"/>
      </w:pPr>
      <w:r>
        <w:t>1. Настоящим Законом регулируются отношения в сфере противодействия коррупции в органах государственной власти Орловской области (далее также - область), государственных органах области.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t xml:space="preserve">2. Понятия и термины, используемые в настоящем Законе, применяются в тех же значениях, что и в Федеральном </w:t>
      </w:r>
      <w:hyperlink r:id="rId14" w:history="1">
        <w:r>
          <w:rPr>
            <w:color w:val="0000FF"/>
          </w:rPr>
          <w:t>законе</w:t>
        </w:r>
      </w:hyperlink>
      <w:r>
        <w:t xml:space="preserve"> от 25 декабря 2008 года N 273-ФЗ "О противодействии коррупции" (далее - Федеральный закон "О противодействии коррупции").</w:t>
      </w:r>
    </w:p>
    <w:p w:rsidR="0017695E" w:rsidRDefault="0017695E">
      <w:pPr>
        <w:pStyle w:val="ConsPlusNormal"/>
        <w:ind w:firstLine="540"/>
        <w:jc w:val="both"/>
      </w:pPr>
    </w:p>
    <w:p w:rsidR="0017695E" w:rsidRDefault="0017695E">
      <w:pPr>
        <w:pStyle w:val="ConsPlusTitle"/>
        <w:ind w:firstLine="540"/>
        <w:jc w:val="both"/>
        <w:outlineLvl w:val="0"/>
      </w:pPr>
      <w:r>
        <w:t>Статья 2. Правовая основа противодействия коррупции в Орловской области</w:t>
      </w:r>
    </w:p>
    <w:p w:rsidR="0017695E" w:rsidRDefault="0017695E">
      <w:pPr>
        <w:pStyle w:val="ConsPlusNormal"/>
        <w:ind w:firstLine="540"/>
        <w:jc w:val="both"/>
      </w:pPr>
    </w:p>
    <w:p w:rsidR="0017695E" w:rsidRDefault="0017695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 противодействии коррупции" правовую основу противодействия коррупции в области составляют </w:t>
      </w:r>
      <w:hyperlink r:id="rId16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иных федеральных органов государственной власти, </w:t>
      </w:r>
      <w:hyperlink r:id="rId17" w:history="1">
        <w:r>
          <w:rPr>
            <w:color w:val="0000FF"/>
          </w:rPr>
          <w:t>Устав</w:t>
        </w:r>
      </w:hyperlink>
      <w:r>
        <w:t xml:space="preserve"> (Основной Закон) Орловской области, настоящий Закон, другие законы области, иные нормативные правовые акты органов государственной власти области.</w:t>
      </w:r>
    </w:p>
    <w:p w:rsidR="0017695E" w:rsidRDefault="0017695E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Орловской области от 03.06.2014 N 1625-ОЗ)</w:t>
      </w:r>
    </w:p>
    <w:p w:rsidR="0017695E" w:rsidRDefault="0017695E">
      <w:pPr>
        <w:pStyle w:val="ConsPlusNormal"/>
        <w:ind w:firstLine="540"/>
        <w:jc w:val="both"/>
      </w:pPr>
    </w:p>
    <w:p w:rsidR="0017695E" w:rsidRDefault="0017695E">
      <w:pPr>
        <w:pStyle w:val="ConsPlusTitle"/>
        <w:ind w:firstLine="540"/>
        <w:jc w:val="both"/>
        <w:outlineLvl w:val="0"/>
      </w:pPr>
      <w:r>
        <w:t>Статья 3. Основные принципы противодействия коррупции</w:t>
      </w:r>
    </w:p>
    <w:p w:rsidR="0017695E" w:rsidRDefault="0017695E">
      <w:pPr>
        <w:pStyle w:val="ConsPlusNormal"/>
        <w:ind w:firstLine="540"/>
        <w:jc w:val="both"/>
      </w:pPr>
    </w:p>
    <w:p w:rsidR="0017695E" w:rsidRDefault="0017695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"О противодействии коррупции" противодействие коррупции в области основывается на следующих основных принципах:</w:t>
      </w:r>
    </w:p>
    <w:p w:rsidR="0017695E" w:rsidRDefault="0017695E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Орловской области от 03.06.2014 N 1625-ОЗ)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t>1) признание, обеспечение и защита основных прав и свобод человека и гражданина;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t>2) законность;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lastRenderedPageBreak/>
        <w:t>3) публичность и открытость деятельности органов государственной власти области, государственных органов области;</w:t>
      </w:r>
    </w:p>
    <w:p w:rsidR="0017695E" w:rsidRDefault="0017695E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Орловской области от 03.06.2014 N 1625-ОЗ)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t>4) неотвратимость ответственности за совершение коррупционных правонарушений;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t>6) приоритетное применение мер по предупреждению коррупции;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t>7) взаимодействие органов государственной власти области, государственных органов области с институтами гражданского общества и физическими лицами.</w:t>
      </w:r>
    </w:p>
    <w:p w:rsidR="0017695E" w:rsidRDefault="0017695E">
      <w:pPr>
        <w:pStyle w:val="ConsPlusNormal"/>
        <w:jc w:val="both"/>
      </w:pPr>
      <w:r>
        <w:t xml:space="preserve">(п. 7 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Орловской области от 03.06.2014 N 1625-ОЗ)</w:t>
      </w:r>
    </w:p>
    <w:p w:rsidR="0017695E" w:rsidRDefault="0017695E">
      <w:pPr>
        <w:pStyle w:val="ConsPlusNormal"/>
        <w:ind w:firstLine="540"/>
        <w:jc w:val="both"/>
      </w:pPr>
    </w:p>
    <w:p w:rsidR="0017695E" w:rsidRDefault="0017695E">
      <w:pPr>
        <w:pStyle w:val="ConsPlusTitle"/>
        <w:ind w:firstLine="540"/>
        <w:jc w:val="both"/>
        <w:outlineLvl w:val="0"/>
      </w:pPr>
      <w:r>
        <w:t>Статья 4. Меры по противодействию коррупции в Орловской области</w:t>
      </w:r>
    </w:p>
    <w:p w:rsidR="0017695E" w:rsidRDefault="0017695E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Орловской области от 03.06.2014 N 1625-ОЗ)</w:t>
      </w:r>
    </w:p>
    <w:p w:rsidR="0017695E" w:rsidRDefault="0017695E">
      <w:pPr>
        <w:pStyle w:val="ConsPlusNormal"/>
        <w:ind w:firstLine="540"/>
        <w:jc w:val="both"/>
      </w:pPr>
    </w:p>
    <w:p w:rsidR="0017695E" w:rsidRDefault="0017695E">
      <w:pPr>
        <w:pStyle w:val="ConsPlusNormal"/>
        <w:ind w:firstLine="540"/>
        <w:jc w:val="both"/>
      </w:pPr>
      <w:r>
        <w:t>В соответствии с федеральным законодательством противодействие коррупции в области осуществляется путем применения следующих основных мер:</w:t>
      </w:r>
    </w:p>
    <w:p w:rsidR="0017695E" w:rsidRDefault="0017695E">
      <w:pPr>
        <w:pStyle w:val="ConsPlusNormal"/>
        <w:jc w:val="both"/>
      </w:pPr>
      <w:r>
        <w:t xml:space="preserve">(в ред. Законов Орловской области от 28.08.2009 </w:t>
      </w:r>
      <w:hyperlink r:id="rId24" w:history="1">
        <w:r>
          <w:rPr>
            <w:color w:val="0000FF"/>
          </w:rPr>
          <w:t>N 956-ОЗ</w:t>
        </w:r>
      </w:hyperlink>
      <w:r>
        <w:t xml:space="preserve">, от 03.06.2014 </w:t>
      </w:r>
      <w:hyperlink r:id="rId25" w:history="1">
        <w:r>
          <w:rPr>
            <w:color w:val="0000FF"/>
          </w:rPr>
          <w:t>N 1625-ОЗ</w:t>
        </w:r>
      </w:hyperlink>
      <w:r>
        <w:t>)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t>1) формирование в обществе нетерпимости к коррупционному поведению;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t>2) антикоррупционная экспертиза нормативных правовых актов (проектов нормативных правовых актов) области;</w:t>
      </w:r>
    </w:p>
    <w:p w:rsidR="0017695E" w:rsidRDefault="0017695E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Орловской области от 03.06.2014 N 1625-ОЗ)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t>2.1) рассмотрение в органах государственной власти области, государственных органах области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 и их должностных лиц в целях выработки и принятия мер по предупреждению и устранению причин выявленных нарушений;</w:t>
      </w:r>
    </w:p>
    <w:p w:rsidR="0017695E" w:rsidRDefault="0017695E">
      <w:pPr>
        <w:pStyle w:val="ConsPlusNormal"/>
        <w:jc w:val="both"/>
      </w:pPr>
      <w:r>
        <w:t xml:space="preserve">(п. 2.1 введен </w:t>
      </w:r>
      <w:hyperlink r:id="rId27" w:history="1">
        <w:r>
          <w:rPr>
            <w:color w:val="0000FF"/>
          </w:rPr>
          <w:t>Законом</w:t>
        </w:r>
      </w:hyperlink>
      <w:r>
        <w:t xml:space="preserve"> Орловской области от 03.06.2014 N 1625-ОЗ)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t>3) предъявление в установленном законом порядке квалификационных требований к гражданам, претендующим на замещение государственных должностей области и должностей государственной гражданской службы области, а также проверка в установленном порядке сведений, представляемых указанными гражданами;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t>4) внедрение в практику кадровой работы органов государственной власти области, государственных органов области правила, в соответствии с которым длительное, безупречное и эффективное исполнение государственным гражданским служащим области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поощрении;</w:t>
      </w:r>
    </w:p>
    <w:p w:rsidR="0017695E" w:rsidRDefault="0017695E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Орловской области от 03.06.2014 N 1625-ОЗ)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t>5) развитие институтов общественного и депутатского контроля за соблюдением законодательства Российской Федерации и законодательства области о противодействии коррупции;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t xml:space="preserve">6) представление гражданами, претендующими на замещение государственных должностей области, должностей государственной гражданской службы области и лицами, замещающими государственные должности области, а также лицами, замещающими должности государственной гражданской службы области, включенные в перечень, установленный нормативным правовым </w:t>
      </w:r>
      <w:r>
        <w:lastRenderedPageBreak/>
        <w:t>актом Губернатора области,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 правовым актом Губернатора области, если федеральным законом или законом области не установлен иной порядок представления указанных сведений;</w:t>
      </w:r>
    </w:p>
    <w:p w:rsidR="0017695E" w:rsidRDefault="0017695E">
      <w:pPr>
        <w:pStyle w:val="ConsPlusNormal"/>
        <w:jc w:val="both"/>
      </w:pPr>
      <w:r>
        <w:t xml:space="preserve">(в ред. Законов Орловской области от 03.06.2014 </w:t>
      </w:r>
      <w:hyperlink r:id="rId29" w:history="1">
        <w:r>
          <w:rPr>
            <w:color w:val="0000FF"/>
          </w:rPr>
          <w:t>N 1625-ОЗ</w:t>
        </w:r>
      </w:hyperlink>
      <w:r>
        <w:t xml:space="preserve">, от 08.04.2015 </w:t>
      </w:r>
      <w:hyperlink r:id="rId30" w:history="1">
        <w:r>
          <w:rPr>
            <w:color w:val="0000FF"/>
          </w:rPr>
          <w:t>N 1768-ОЗ</w:t>
        </w:r>
      </w:hyperlink>
      <w:r>
        <w:t>)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t xml:space="preserve">6.1) представление лицами, замещающими государственные должности области, а также лицами, замещающими должности государственной гражданской службы области,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совершенной указанным лицом,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периоду; и об источниках получения средств, за счет которых совершены эти сделки, в порядке и сроки, установленные нормативным правовым актом Губернатора области для представления сведений о доходах, об имуществе и обязательствах имущественного характера, с учетом особенностей, установленных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если федеральным законом или законом области не установлены иные порядок и сроки представления указанных сведений;</w:t>
      </w:r>
    </w:p>
    <w:p w:rsidR="0017695E" w:rsidRDefault="0017695E">
      <w:pPr>
        <w:pStyle w:val="ConsPlusNormal"/>
        <w:jc w:val="both"/>
      </w:pPr>
      <w:r>
        <w:t xml:space="preserve">(в ред. Законов Орловской области от 08.04.2015 </w:t>
      </w:r>
      <w:hyperlink r:id="rId32" w:history="1">
        <w:r>
          <w:rPr>
            <w:color w:val="0000FF"/>
          </w:rPr>
          <w:t>N 1768-ОЗ</w:t>
        </w:r>
      </w:hyperlink>
      <w:r>
        <w:t xml:space="preserve">, от 24.12.2015 </w:t>
      </w:r>
      <w:hyperlink r:id="rId33" w:history="1">
        <w:r>
          <w:rPr>
            <w:color w:val="0000FF"/>
          </w:rPr>
          <w:t>N 1893-ОЗ</w:t>
        </w:r>
      </w:hyperlink>
      <w:r>
        <w:t>)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t>7) размещение сведений о доходах, расходах, об имуществе и обязательствах имущественного характера лиц, замещающих государственные должности области, лиц, замещающих должности государственной гражданской службы области, включенные в перечень, установленный нормативным правовым актом Губернатора области, а также их супруги (супруга) и несовершеннолетних детей; об источниках получения средств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данного лица и его супруги (супруга) за три последних года, предшествующих отчетному периоду, в информационно-телекоммуникационной сети Интернет на официальных сайтах органов государственной власти области, государственных органов области и предоставление этих сведений средствам массовой информации для опубликования в порядке, установленном нормативным правовым актом Губернатора области, если федеральным законом или законом области не установлен иной порядок размещения указанных сведений;</w:t>
      </w:r>
    </w:p>
    <w:p w:rsidR="0017695E" w:rsidRDefault="0017695E">
      <w:pPr>
        <w:pStyle w:val="ConsPlusNormal"/>
        <w:jc w:val="both"/>
      </w:pPr>
      <w:r>
        <w:t xml:space="preserve">(в ред. Законов Орловской области от 08.04.2015 </w:t>
      </w:r>
      <w:hyperlink r:id="rId34" w:history="1">
        <w:r>
          <w:rPr>
            <w:color w:val="0000FF"/>
          </w:rPr>
          <w:t>N 1768-ОЗ</w:t>
        </w:r>
      </w:hyperlink>
      <w:r>
        <w:t xml:space="preserve">, от 24.12.2015 </w:t>
      </w:r>
      <w:hyperlink r:id="rId35" w:history="1">
        <w:r>
          <w:rPr>
            <w:color w:val="0000FF"/>
          </w:rPr>
          <w:t>N 1893-ОЗ</w:t>
        </w:r>
      </w:hyperlink>
      <w:r>
        <w:t>)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t xml:space="preserve">8)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государственных должностей области, и лицами, замещающими государственные должности области, и соблюдения лицами, замещающими государственные должности области, ограничений, запретов, обязанности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 и исполнения ими иных обязанностей, предусмотренных федеральными законами, а также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</w:t>
      </w:r>
      <w:r>
        <w:lastRenderedPageBreak/>
        <w:t>гражданской службы области, лицами, замещающими должности государственной гражданской службы области, и соблюдения лицами, замещающими должности государственной гражданской службы области, ограничений, запретов, обязанности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 и исполнения ими иных обязанностей, предусмотренных федеральными законами, в порядке, установленном нормативным правовым актом Губернатора области, если федеральным законом или законом области не установлен иной порядок проведения указанной проверки;</w:t>
      </w:r>
    </w:p>
    <w:p w:rsidR="0017695E" w:rsidRDefault="0017695E">
      <w:pPr>
        <w:pStyle w:val="ConsPlusNormal"/>
        <w:jc w:val="both"/>
      </w:pPr>
      <w:r>
        <w:t xml:space="preserve">(в ред. Законов Орловской области от 03.06.2014 </w:t>
      </w:r>
      <w:hyperlink r:id="rId36" w:history="1">
        <w:r>
          <w:rPr>
            <w:color w:val="0000FF"/>
          </w:rPr>
          <w:t>N 1625-ОЗ</w:t>
        </w:r>
      </w:hyperlink>
      <w:r>
        <w:t xml:space="preserve">, от 24.12.2015 </w:t>
      </w:r>
      <w:hyperlink r:id="rId37" w:history="1">
        <w:r>
          <w:rPr>
            <w:color w:val="0000FF"/>
          </w:rPr>
          <w:t>N 1893-ОЗ</w:t>
        </w:r>
      </w:hyperlink>
      <w:r>
        <w:t>)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t xml:space="preserve">9) осуществление контроля за соответствием расходов лиц, замещающих государственные должности области, а также должности государственной гражданской службы области,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их супруг (супругов) и несовершеннолетних детей доходам данных лиц и их супруг (супругов) в случаях и порядке, установленных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доходов лиц, замещающих государственные должности, и иных лиц их доходам";</w:t>
      </w:r>
    </w:p>
    <w:p w:rsidR="0017695E" w:rsidRDefault="0017695E">
      <w:pPr>
        <w:pStyle w:val="ConsPlusNormal"/>
        <w:jc w:val="both"/>
      </w:pPr>
      <w:r>
        <w:t xml:space="preserve">(п. 9 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Орловской области от 08.04.2015 N 1768-ОЗ)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t>10) запрет лицам, замещающим государственные должности области, их супругам и несовершеннолетним детям, а также лицам, замещающим должности государственной гражданской службы области,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перечень, установленный нормативным правовым актом Губернатора области,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случаях, установленных федеральным законом;</w:t>
      </w:r>
    </w:p>
    <w:p w:rsidR="0017695E" w:rsidRDefault="0017695E">
      <w:pPr>
        <w:pStyle w:val="ConsPlusNormal"/>
        <w:jc w:val="both"/>
      </w:pPr>
      <w:r>
        <w:t xml:space="preserve">(п. 10 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Орловской области от 08.04.2015 N 1768-ОЗ)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t>11) в случаях, предусмотренных федеральным законом, увольнение (освобождение от должности) лиц, замещающих государственные должности области, в связи с утратой доверия в порядке, установленном законом области;</w:t>
      </w:r>
    </w:p>
    <w:p w:rsidR="0017695E" w:rsidRDefault="0017695E">
      <w:pPr>
        <w:pStyle w:val="ConsPlusNormal"/>
        <w:jc w:val="both"/>
      </w:pPr>
      <w:r>
        <w:t xml:space="preserve">(п. 11 введен </w:t>
      </w:r>
      <w:hyperlink r:id="rId41" w:history="1">
        <w:r>
          <w:rPr>
            <w:color w:val="0000FF"/>
          </w:rPr>
          <w:t>Законом</w:t>
        </w:r>
      </w:hyperlink>
      <w:r>
        <w:t xml:space="preserve"> Орловской области от 03.06.2014 N 1625-ОЗ)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t>12) увольнение лиц, замещающих должности государственной гражданской службы области, в связи с утратой доверия или применение в отношении них иных мер юридической ответственности в порядке и случаях, установленных федеральными законами.</w:t>
      </w:r>
    </w:p>
    <w:p w:rsidR="0017695E" w:rsidRDefault="0017695E">
      <w:pPr>
        <w:pStyle w:val="ConsPlusNormal"/>
        <w:jc w:val="both"/>
      </w:pPr>
      <w:r>
        <w:t xml:space="preserve">(п. 12 введен </w:t>
      </w:r>
      <w:hyperlink r:id="rId42" w:history="1">
        <w:r>
          <w:rPr>
            <w:color w:val="0000FF"/>
          </w:rPr>
          <w:t>Законом</w:t>
        </w:r>
      </w:hyperlink>
      <w:r>
        <w:t xml:space="preserve"> Орловской области от 03.06.2014 N 1625-ОЗ)</w:t>
      </w:r>
    </w:p>
    <w:p w:rsidR="0017695E" w:rsidRDefault="0017695E">
      <w:pPr>
        <w:pStyle w:val="ConsPlusNormal"/>
        <w:ind w:firstLine="540"/>
        <w:jc w:val="both"/>
      </w:pPr>
    </w:p>
    <w:p w:rsidR="0017695E" w:rsidRDefault="0017695E">
      <w:pPr>
        <w:pStyle w:val="ConsPlusTitle"/>
        <w:ind w:firstLine="540"/>
        <w:jc w:val="both"/>
        <w:outlineLvl w:val="0"/>
      </w:pPr>
      <w:r>
        <w:t>Статья 5. Основные направления деятельности органов государственной власти Орловской области, государственных органов области по повышению эффективности противодействия коррупции</w:t>
      </w:r>
    </w:p>
    <w:p w:rsidR="0017695E" w:rsidRDefault="0017695E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Орловской области от 03.06.2014 N 1625-ОЗ)</w:t>
      </w:r>
    </w:p>
    <w:p w:rsidR="0017695E" w:rsidRDefault="0017695E">
      <w:pPr>
        <w:pStyle w:val="ConsPlusNormal"/>
        <w:ind w:firstLine="540"/>
        <w:jc w:val="both"/>
      </w:pPr>
    </w:p>
    <w:p w:rsidR="0017695E" w:rsidRDefault="0017695E">
      <w:pPr>
        <w:pStyle w:val="ConsPlusNormal"/>
        <w:ind w:firstLine="540"/>
        <w:jc w:val="both"/>
      </w:pPr>
      <w:r>
        <w:t>Основными направлениями деятельности органов государственной власти области, государственных органов области по повышению эффективности противодействия коррупции являются:</w:t>
      </w:r>
    </w:p>
    <w:p w:rsidR="0017695E" w:rsidRDefault="0017695E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Орловской области от 03.06.2014 N 1625-ОЗ)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t>1) участие в проведении единой государственной политики в сфере противодействия коррупции;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lastRenderedPageBreak/>
        <w:t>2) создание механизма взаимодействия правоохранительных и иных государственных органов с общественными комиссиями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17695E" w:rsidRDefault="0017695E">
      <w:pPr>
        <w:pStyle w:val="ConsPlusNormal"/>
        <w:jc w:val="both"/>
      </w:pPr>
      <w:r>
        <w:t xml:space="preserve">(п. 2 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Орловской области от 03.06.2014 N 1625-ОЗ)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t>3) принятие законодательных, административных и иных мер, направленных на привлечение государственных гражданских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t>4) совершенствование системы и структуры органов государственной власти области, государственных органов области, создание механизмов общественного контроля за их деятельностью;</w:t>
      </w:r>
    </w:p>
    <w:p w:rsidR="0017695E" w:rsidRDefault="0017695E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Орловской области от 03.06.2014 N 1625-ОЗ)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t>5) обеспечение доступа граждан к информации о деятельности органов государственной власти области, государственных органов области;</w:t>
      </w:r>
    </w:p>
    <w:p w:rsidR="0017695E" w:rsidRDefault="0017695E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Орловской области от 03.06.2014 N 1625-ОЗ)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t>6) обеспечение независимости средств массовой информации;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t>7) неукоснительное соблюдение принципов независимости судей и невмешательства в судебную деятельность;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t>8) совершенствование порядка прохождения государственной гражданской службы области;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t>9)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нужд;</w:t>
      </w:r>
    </w:p>
    <w:p w:rsidR="0017695E" w:rsidRDefault="0017695E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Орловской области от 03.06.2014 N 1625-ОЗ)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t>10) устранение необоснованных запретов и ограничений, особенно в сфере экономической деятельности;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t>11) совершенствование порядка использования государственного имущества области, государственных ресурсов (в том числе при предоставлении государственной помощи), а также порядка передачи прав на использование такого имущества и его отчуждения;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t>12) повышение уровня оплаты труда и социальной защищенности государственных гражданских служащих области;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t>13) усиление контроля за решением вопросов, содержащихся в обращениях граждан и юридических лиц;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t>14) сокращение численности государственных гражданских служащих области с одновременным привлечением на государственную гражданскую службу области квалифицированных специалистов;</w:t>
      </w:r>
    </w:p>
    <w:p w:rsidR="0017695E" w:rsidRDefault="0017695E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Орловской области от 03.06.2014 N 1625-ОЗ)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t>15) повышение ответственности органов государственной власти области, государственных органов области и их должностных лиц за непринятие мер по устранению причин коррупции;</w:t>
      </w:r>
    </w:p>
    <w:p w:rsidR="0017695E" w:rsidRDefault="0017695E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Орловской области от 03.06.2014 N 1625-ОЗ)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t>16) оптимизация и конкретизация полномочий органов государственной власти области, государственных органов области и их работников, которые должны быть отражены в административных и должностных регламентах.</w:t>
      </w:r>
    </w:p>
    <w:p w:rsidR="0017695E" w:rsidRDefault="0017695E">
      <w:pPr>
        <w:pStyle w:val="ConsPlusNormal"/>
        <w:jc w:val="both"/>
      </w:pPr>
      <w:r>
        <w:lastRenderedPageBreak/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Орловской области от 03.06.2014 N 1625-ОЗ)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t>17) иные направления деятельности органов государственной власти области, государственных органов области по повышению эффективности противодействия коррупции, предусмотренные федеральным законодательством и законодательством области.</w:t>
      </w:r>
    </w:p>
    <w:p w:rsidR="0017695E" w:rsidRDefault="0017695E">
      <w:pPr>
        <w:pStyle w:val="ConsPlusNormal"/>
        <w:jc w:val="both"/>
      </w:pPr>
      <w:r>
        <w:t xml:space="preserve">(п. 17 введен </w:t>
      </w:r>
      <w:hyperlink r:id="rId52" w:history="1">
        <w:r>
          <w:rPr>
            <w:color w:val="0000FF"/>
          </w:rPr>
          <w:t>Законом</w:t>
        </w:r>
      </w:hyperlink>
      <w:r>
        <w:t xml:space="preserve"> Орловской области от 03.06.2014 N 1625-ОЗ)</w:t>
      </w:r>
    </w:p>
    <w:p w:rsidR="0017695E" w:rsidRDefault="0017695E">
      <w:pPr>
        <w:pStyle w:val="ConsPlusNormal"/>
        <w:ind w:firstLine="540"/>
        <w:jc w:val="both"/>
      </w:pPr>
    </w:p>
    <w:p w:rsidR="0017695E" w:rsidRDefault="0017695E">
      <w:pPr>
        <w:pStyle w:val="ConsPlusTitle"/>
        <w:ind w:firstLine="540"/>
        <w:jc w:val="both"/>
        <w:outlineLvl w:val="0"/>
      </w:pPr>
      <w:r>
        <w:t>Статья 6. Антикоррупционная экспертиза нормативных правовых актов (проектов нормативных правовых актов) Орловской области</w:t>
      </w:r>
    </w:p>
    <w:p w:rsidR="0017695E" w:rsidRDefault="0017695E">
      <w:pPr>
        <w:pStyle w:val="ConsPlusNormal"/>
        <w:ind w:firstLine="540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Орловской области от 03.06.2014 N 1625-ОЗ)</w:t>
      </w:r>
    </w:p>
    <w:p w:rsidR="0017695E" w:rsidRDefault="0017695E">
      <w:pPr>
        <w:pStyle w:val="ConsPlusNormal"/>
        <w:ind w:firstLine="540"/>
        <w:jc w:val="both"/>
      </w:pPr>
    </w:p>
    <w:p w:rsidR="0017695E" w:rsidRDefault="0017695E">
      <w:pPr>
        <w:pStyle w:val="ConsPlusNormal"/>
        <w:ind w:firstLine="540"/>
        <w:jc w:val="both"/>
      </w:pPr>
      <w:r>
        <w:t>1. Проведение антикоррупционной экспертизы нормативных правовых актов (проектов нормативных правовых актов) области осуществляется органами государственной власти области в целях выявления в нормативных правовых актах (проектах нормативных правовых актов) области коррупциогенных факторов и их последующего устранения.</w:t>
      </w:r>
    </w:p>
    <w:p w:rsidR="0017695E" w:rsidRDefault="0017695E">
      <w:pPr>
        <w:pStyle w:val="ConsPlusNormal"/>
        <w:spacing w:before="220"/>
        <w:ind w:firstLine="540"/>
        <w:jc w:val="both"/>
      </w:pPr>
      <w:bookmarkStart w:id="0" w:name="P109"/>
      <w:bookmarkEnd w:id="0"/>
      <w:r>
        <w:t>2. Порядок проведения антикоррупционной экспертизы законов Орловской области, постановлений Орловского областного Совета народных депутатов и их проектов устанавливается постановлением Орловского областного Совета народных депутатов (далее - областной Совет народных депутатов).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t>3. Порядок проведения антикоррупционной экспертизы нормативных правовых актов (проектов нормативных правовых актов) Губернатора области устанавливается указом Губернатора области.</w:t>
      </w:r>
    </w:p>
    <w:p w:rsidR="0017695E" w:rsidRDefault="0017695E">
      <w:pPr>
        <w:pStyle w:val="ConsPlusNormal"/>
        <w:spacing w:before="220"/>
        <w:ind w:firstLine="540"/>
        <w:jc w:val="both"/>
      </w:pPr>
      <w:bookmarkStart w:id="1" w:name="P111"/>
      <w:bookmarkEnd w:id="1"/>
      <w:r>
        <w:t>4. Порядок проведения антикоррупционной экспертизы нормативных правовых актов (проектов нормативных правовых актов) Правительства области и органов исполнительной государственной власти специальной компетенции области устанавливается постановлением Правительства области.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t xml:space="preserve">5. Антикоррупционная экспертиза нормативных правовых актов (проектов нормативных правовых актов) области проводится согласно </w:t>
      </w:r>
      <w:hyperlink r:id="rId54" w:history="1">
        <w:r>
          <w:rPr>
            <w:color w:val="0000FF"/>
          </w:rPr>
          <w:t>методике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N 96 "Об антикоррупционной экспертизе нормативных правовых актов и проектов нормативных правовых актов".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t>6.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 области.</w:t>
      </w:r>
    </w:p>
    <w:p w:rsidR="0017695E" w:rsidRDefault="0017695E">
      <w:pPr>
        <w:pStyle w:val="ConsPlusNormal"/>
        <w:jc w:val="both"/>
      </w:pPr>
      <w:r>
        <w:t xml:space="preserve">(часть 6 введена </w:t>
      </w:r>
      <w:hyperlink r:id="rId55" w:history="1">
        <w:r>
          <w:rPr>
            <w:color w:val="0000FF"/>
          </w:rPr>
          <w:t>Законом</w:t>
        </w:r>
      </w:hyperlink>
      <w:r>
        <w:t xml:space="preserve"> Орловской области от 01.09.2017 N 2133-ОЗ)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t xml:space="preserve">7. В целях обеспечения возможности проведения независимой антикоррупционной экспертизы проекты законов Орловской области, постановлений областного Совета народных депутатов подлежат размещению на официальном сайте областного Совета народных депутатов в информационно-телекоммуникационной сети Интернет, проекты нормативных правовых актов Губернатора области, Правительства области и органов исполнительной государственной власти специальной компетенции области подлежат размещению в государственной специализированной информационной системе "Портал Орловской области - публичный информационный центр" в соответствии с порядками, указанными в </w:t>
      </w:r>
      <w:hyperlink w:anchor="P109" w:history="1">
        <w:r>
          <w:rPr>
            <w:color w:val="0000FF"/>
          </w:rPr>
          <w:t>частях 2</w:t>
        </w:r>
      </w:hyperlink>
      <w:r>
        <w:t xml:space="preserve"> - </w:t>
      </w:r>
      <w:hyperlink w:anchor="P111" w:history="1">
        <w:r>
          <w:rPr>
            <w:color w:val="0000FF"/>
          </w:rPr>
          <w:t>4</w:t>
        </w:r>
      </w:hyperlink>
      <w:r>
        <w:t xml:space="preserve"> настоящей статьи. При размещении проектов нормативных правовых актов области на официальном сайте областного Совета народных депутатов в информационно-телекоммуникационной сети Интернет и в государственной специализированной информационной системе "Портал Орловской области - публичный информационный центр" указываются орган государственной власти, являющийся </w:t>
      </w:r>
      <w:r>
        <w:lastRenderedPageBreak/>
        <w:t>разработчиком проекта нормативного правового акта области, или комитет областного Совета народных депутатов по соответствующему направлению законодательной деятельности областного Совета народных депутатов, почтовый адрес и адрес электронной почты, по которым может быть направлено заключение по результатам независимой антикоррупционной экспертизы, дата начала и дата окончания приема заключений по результатам независимой антикоррупционной экспертизы.</w:t>
      </w:r>
    </w:p>
    <w:p w:rsidR="0017695E" w:rsidRDefault="0017695E">
      <w:pPr>
        <w:pStyle w:val="ConsPlusNormal"/>
        <w:jc w:val="both"/>
      </w:pPr>
      <w:r>
        <w:t xml:space="preserve">(часть 7 введена </w:t>
      </w:r>
      <w:hyperlink r:id="rId56" w:history="1">
        <w:r>
          <w:rPr>
            <w:color w:val="0000FF"/>
          </w:rPr>
          <w:t>Законом</w:t>
        </w:r>
      </w:hyperlink>
      <w:r>
        <w:t xml:space="preserve"> Орловской области от 01.09.2017 N 2133-ОЗ)</w:t>
      </w:r>
    </w:p>
    <w:p w:rsidR="0017695E" w:rsidRDefault="0017695E">
      <w:pPr>
        <w:pStyle w:val="ConsPlusNormal"/>
        <w:ind w:firstLine="540"/>
        <w:jc w:val="both"/>
      </w:pPr>
    </w:p>
    <w:p w:rsidR="0017695E" w:rsidRDefault="0017695E">
      <w:pPr>
        <w:pStyle w:val="ConsPlusTitle"/>
        <w:ind w:firstLine="540"/>
        <w:jc w:val="both"/>
        <w:outlineLvl w:val="0"/>
      </w:pPr>
      <w:r>
        <w:t>Статья 7. Формирование в обществе нетерпимости к коррупционному поведению</w:t>
      </w:r>
    </w:p>
    <w:p w:rsidR="0017695E" w:rsidRDefault="0017695E">
      <w:pPr>
        <w:pStyle w:val="ConsPlusNormal"/>
        <w:ind w:firstLine="540"/>
        <w:jc w:val="both"/>
      </w:pPr>
    </w:p>
    <w:p w:rsidR="0017695E" w:rsidRDefault="0017695E">
      <w:pPr>
        <w:pStyle w:val="ConsPlusNormal"/>
        <w:ind w:firstLine="540"/>
        <w:jc w:val="both"/>
      </w:pPr>
      <w:r>
        <w:t>Формирование в обществе нетерпимости к коррупционному поведению осуществляется посредством организации просветительской работы, направленной на повышение правовой культуры, укрепление доверия к власти, включающей в себя: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t>1) издание и распространение печатной продукции о противодействии коррупции в области, в том числе учебных пособий и материалов;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t>2) выпуск организациями телерадиовещания передач о противодействии коррупции в области;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t>3) производство и распространение социальной рекламы о противодействии коррупции в области;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t>4) осуществление иных мероприятий, направленных на противодействие коррупции в области.</w:t>
      </w:r>
    </w:p>
    <w:p w:rsidR="0017695E" w:rsidRDefault="0017695E">
      <w:pPr>
        <w:pStyle w:val="ConsPlusNormal"/>
        <w:ind w:firstLine="540"/>
        <w:jc w:val="both"/>
      </w:pPr>
    </w:p>
    <w:p w:rsidR="0017695E" w:rsidRDefault="0017695E">
      <w:pPr>
        <w:pStyle w:val="ConsPlusTitle"/>
        <w:ind w:firstLine="540"/>
        <w:jc w:val="both"/>
        <w:outlineLvl w:val="0"/>
      </w:pPr>
      <w:r>
        <w:t xml:space="preserve">Статья 8. Утратила силу. - </w:t>
      </w:r>
      <w:hyperlink r:id="rId57" w:history="1">
        <w:r>
          <w:rPr>
            <w:color w:val="0000FF"/>
          </w:rPr>
          <w:t>Закон</w:t>
        </w:r>
      </w:hyperlink>
      <w:r>
        <w:t xml:space="preserve"> Орловской области от 03.06.2014 N 1625-ОЗ.</w:t>
      </w:r>
    </w:p>
    <w:p w:rsidR="0017695E" w:rsidRDefault="0017695E">
      <w:pPr>
        <w:pStyle w:val="ConsPlusNormal"/>
        <w:ind w:firstLine="540"/>
        <w:jc w:val="both"/>
      </w:pPr>
    </w:p>
    <w:p w:rsidR="0017695E" w:rsidRDefault="0017695E">
      <w:pPr>
        <w:pStyle w:val="ConsPlusTitle"/>
        <w:ind w:firstLine="540"/>
        <w:jc w:val="both"/>
        <w:outlineLvl w:val="0"/>
      </w:pPr>
      <w:r>
        <w:t>Статья 9. Координационные совещательные органы по противодействию коррупции</w:t>
      </w:r>
    </w:p>
    <w:p w:rsidR="0017695E" w:rsidRDefault="0017695E">
      <w:pPr>
        <w:pStyle w:val="ConsPlusNormal"/>
        <w:ind w:firstLine="540"/>
        <w:jc w:val="both"/>
      </w:pPr>
    </w:p>
    <w:p w:rsidR="0017695E" w:rsidRDefault="0017695E">
      <w:pPr>
        <w:pStyle w:val="ConsPlusNormal"/>
        <w:ind w:firstLine="540"/>
        <w:jc w:val="both"/>
      </w:pPr>
      <w:r>
        <w:t>1. В целях реализации антикоррупционной политики, обеспечения взаимодействия между субъектами антикоррупционной политики области создается Комиссия по координации работы по противодействию коррупции в Орловской области.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t>Положение о Комиссии по координации работы по противодействию коррупции в Орловской области и ее состав утверждаются указом Губернатора области.</w:t>
      </w:r>
    </w:p>
    <w:p w:rsidR="0017695E" w:rsidRDefault="0017695E">
      <w:pPr>
        <w:pStyle w:val="ConsPlusNormal"/>
        <w:jc w:val="both"/>
      </w:pPr>
      <w:r>
        <w:t xml:space="preserve">(часть 1 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Орловской области от 13.06.2019 N 2348-ОЗ)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t>2. В целях выявления в законодательстве области положений, способствующих возникновению и распространению коррупции, областным Советом народных депутатов создается Комиссия по законодательному обеспечению противодействия коррупции.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t>Состав и положение о Комиссии по законодательному обеспечению противодействия коррупции утверждаются постановлением областного Совета народных депутатов.</w:t>
      </w:r>
    </w:p>
    <w:p w:rsidR="0017695E" w:rsidRDefault="0017695E">
      <w:pPr>
        <w:pStyle w:val="ConsPlusNormal"/>
        <w:ind w:firstLine="540"/>
        <w:jc w:val="both"/>
      </w:pPr>
    </w:p>
    <w:p w:rsidR="0017695E" w:rsidRDefault="0017695E">
      <w:pPr>
        <w:pStyle w:val="ConsPlusTitle"/>
        <w:ind w:firstLine="540"/>
        <w:jc w:val="both"/>
        <w:outlineLvl w:val="0"/>
      </w:pPr>
      <w:r>
        <w:t>Статья 10. Отчет о реализации мер по противодействию коррупции в Орловской области</w:t>
      </w:r>
    </w:p>
    <w:p w:rsidR="0017695E" w:rsidRDefault="0017695E">
      <w:pPr>
        <w:pStyle w:val="ConsPlusNormal"/>
        <w:ind w:firstLine="540"/>
        <w:jc w:val="both"/>
      </w:pPr>
      <w:r>
        <w:t xml:space="preserve">(в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Орловской области от 03.06.2014 N 1625-ОЗ)</w:t>
      </w:r>
    </w:p>
    <w:p w:rsidR="0017695E" w:rsidRDefault="0017695E">
      <w:pPr>
        <w:pStyle w:val="ConsPlusNormal"/>
        <w:ind w:firstLine="540"/>
        <w:jc w:val="both"/>
      </w:pPr>
    </w:p>
    <w:p w:rsidR="0017695E" w:rsidRDefault="0017695E">
      <w:pPr>
        <w:pStyle w:val="ConsPlusNormal"/>
        <w:ind w:firstLine="540"/>
        <w:jc w:val="both"/>
      </w:pPr>
      <w:r>
        <w:t>1. Органы исполнительной государственной власти специальной компетенции области в порядке и сроки, установленные нормативным правовым актом Правительства области, представляют в Администрацию Губернатора и Правительства Орловской области отчеты о реализации ими мер по противодействию коррупции в области.</w:t>
      </w:r>
    </w:p>
    <w:p w:rsidR="0017695E" w:rsidRDefault="0017695E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Орловской области от 13.06.2019 N 2348-ОЗ)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t xml:space="preserve">2. Администрация Губернатора и Правительства Орловской области ежегодно не позднее 1 </w:t>
      </w:r>
      <w:r>
        <w:lastRenderedPageBreak/>
        <w:t>марта года, следующего за отчетным, представляет Губернатору области сводный отчет о реализации мер по противодействию коррупции в области.</w:t>
      </w:r>
    </w:p>
    <w:p w:rsidR="0017695E" w:rsidRDefault="0017695E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Закона</w:t>
        </w:r>
      </w:hyperlink>
      <w:r>
        <w:t xml:space="preserve"> Орловской области от 13.06.2019 N 2348-ОЗ)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t>Информация о реализации мер по противодействию коррупции в области включается в ежегодный отчет Губернатора области о результатах деятельности Правительства области.</w:t>
      </w:r>
    </w:p>
    <w:p w:rsidR="0017695E" w:rsidRDefault="0017695E">
      <w:pPr>
        <w:pStyle w:val="ConsPlusNormal"/>
        <w:spacing w:before="220"/>
        <w:ind w:firstLine="540"/>
        <w:jc w:val="both"/>
      </w:pPr>
      <w:r>
        <w:t>3. Сводный отчет о реализации мер по противодействию коррупции в области не позднее 1 апреля года, следующего за отчетным, подлежит размещению в государственной специализированной информационной системе "Портал Орловской области - публичный информационный центр".</w:t>
      </w:r>
    </w:p>
    <w:p w:rsidR="0017695E" w:rsidRDefault="0017695E">
      <w:pPr>
        <w:pStyle w:val="ConsPlusNormal"/>
        <w:ind w:firstLine="540"/>
        <w:jc w:val="both"/>
      </w:pPr>
    </w:p>
    <w:p w:rsidR="0017695E" w:rsidRDefault="0017695E">
      <w:pPr>
        <w:pStyle w:val="ConsPlusTitle"/>
        <w:ind w:firstLine="540"/>
        <w:jc w:val="both"/>
        <w:outlineLvl w:val="0"/>
      </w:pPr>
      <w:r>
        <w:t>Статья 11. Финансовое обеспечение мер по противодействию коррупции в Орловской области</w:t>
      </w:r>
    </w:p>
    <w:p w:rsidR="0017695E" w:rsidRDefault="0017695E">
      <w:pPr>
        <w:pStyle w:val="ConsPlusNormal"/>
        <w:ind w:firstLine="540"/>
        <w:jc w:val="both"/>
      </w:pPr>
      <w:r>
        <w:t xml:space="preserve">(в ред. </w:t>
      </w:r>
      <w:hyperlink r:id="rId62" w:history="1">
        <w:r>
          <w:rPr>
            <w:color w:val="0000FF"/>
          </w:rPr>
          <w:t>Закона</w:t>
        </w:r>
      </w:hyperlink>
      <w:r>
        <w:t xml:space="preserve"> Орловской области от 03.06.2014 N 1625-ОЗ)</w:t>
      </w:r>
    </w:p>
    <w:p w:rsidR="0017695E" w:rsidRDefault="0017695E">
      <w:pPr>
        <w:pStyle w:val="ConsPlusNormal"/>
        <w:ind w:firstLine="540"/>
        <w:jc w:val="both"/>
      </w:pPr>
    </w:p>
    <w:p w:rsidR="0017695E" w:rsidRDefault="0017695E">
      <w:pPr>
        <w:pStyle w:val="ConsPlusNormal"/>
        <w:ind w:firstLine="540"/>
        <w:jc w:val="both"/>
      </w:pPr>
      <w:r>
        <w:t>Финансовое обеспечение мер по противодействию коррупции в области, реализуемых органами государственной власти области, государственными органами области, осуществляется за счет средств областного бюджета в пределах бюджетных ассигнований, утвержденных законом Орловской области об областном бюджете на соответствующий финансовый год и плановый период.</w:t>
      </w:r>
    </w:p>
    <w:p w:rsidR="0017695E" w:rsidRDefault="0017695E">
      <w:pPr>
        <w:pStyle w:val="ConsPlusNormal"/>
        <w:ind w:firstLine="540"/>
        <w:jc w:val="both"/>
      </w:pPr>
    </w:p>
    <w:p w:rsidR="0017695E" w:rsidRDefault="0017695E">
      <w:pPr>
        <w:pStyle w:val="ConsPlusTitle"/>
        <w:ind w:firstLine="540"/>
        <w:jc w:val="both"/>
        <w:outlineLvl w:val="0"/>
      </w:pPr>
      <w:r>
        <w:t>Статья 12. Вступление в силу настоящего Закона</w:t>
      </w:r>
    </w:p>
    <w:p w:rsidR="0017695E" w:rsidRDefault="0017695E">
      <w:pPr>
        <w:pStyle w:val="ConsPlusNormal"/>
        <w:ind w:firstLine="540"/>
        <w:jc w:val="both"/>
      </w:pPr>
    </w:p>
    <w:p w:rsidR="0017695E" w:rsidRDefault="0017695E">
      <w:pPr>
        <w:pStyle w:val="ConsPlusNormal"/>
        <w:ind w:firstLine="540"/>
        <w:jc w:val="both"/>
      </w:pPr>
      <w:r>
        <w:t>Настоящий Закон вступает в силу через десять дней после его официального опубликования.</w:t>
      </w:r>
    </w:p>
    <w:p w:rsidR="0017695E" w:rsidRDefault="0017695E">
      <w:pPr>
        <w:pStyle w:val="ConsPlusNormal"/>
        <w:ind w:firstLine="540"/>
        <w:jc w:val="both"/>
      </w:pPr>
    </w:p>
    <w:p w:rsidR="0017695E" w:rsidRDefault="0017695E">
      <w:pPr>
        <w:pStyle w:val="ConsPlusNormal"/>
        <w:jc w:val="right"/>
      </w:pPr>
      <w:r>
        <w:t>Губернатор</w:t>
      </w:r>
    </w:p>
    <w:p w:rsidR="0017695E" w:rsidRDefault="0017695E">
      <w:pPr>
        <w:pStyle w:val="ConsPlusNormal"/>
        <w:jc w:val="right"/>
      </w:pPr>
      <w:r>
        <w:t>Орловской области</w:t>
      </w:r>
    </w:p>
    <w:p w:rsidR="0017695E" w:rsidRDefault="0017695E">
      <w:pPr>
        <w:pStyle w:val="ConsPlusNormal"/>
        <w:jc w:val="right"/>
      </w:pPr>
      <w:r>
        <w:t>А.П.КОЗЛОВ</w:t>
      </w:r>
    </w:p>
    <w:p w:rsidR="0017695E" w:rsidRDefault="0017695E">
      <w:pPr>
        <w:pStyle w:val="ConsPlusNormal"/>
        <w:jc w:val="both"/>
      </w:pPr>
      <w:r>
        <w:t>г. Орел</w:t>
      </w:r>
    </w:p>
    <w:p w:rsidR="0017695E" w:rsidRDefault="0017695E">
      <w:pPr>
        <w:pStyle w:val="ConsPlusNormal"/>
        <w:spacing w:before="220"/>
        <w:jc w:val="both"/>
      </w:pPr>
      <w:r>
        <w:t>10 апреля 2009 года</w:t>
      </w:r>
    </w:p>
    <w:p w:rsidR="0017695E" w:rsidRDefault="0017695E">
      <w:pPr>
        <w:pStyle w:val="ConsPlusNormal"/>
        <w:spacing w:before="220"/>
        <w:jc w:val="both"/>
      </w:pPr>
      <w:r>
        <w:t>N 893-ОЗ</w:t>
      </w:r>
    </w:p>
    <w:p w:rsidR="0017695E" w:rsidRDefault="0017695E">
      <w:pPr>
        <w:pStyle w:val="ConsPlusNormal"/>
        <w:ind w:firstLine="540"/>
        <w:jc w:val="both"/>
      </w:pPr>
    </w:p>
    <w:p w:rsidR="0017695E" w:rsidRDefault="0017695E">
      <w:pPr>
        <w:pStyle w:val="ConsPlusNormal"/>
        <w:ind w:firstLine="540"/>
        <w:jc w:val="both"/>
      </w:pPr>
    </w:p>
    <w:p w:rsidR="0017695E" w:rsidRDefault="001769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65A5" w:rsidRDefault="00F865A5">
      <w:bookmarkStart w:id="2" w:name="_GoBack"/>
      <w:bookmarkEnd w:id="2"/>
    </w:p>
    <w:sectPr w:rsidR="00F865A5" w:rsidSect="00D17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95E"/>
    <w:rsid w:val="001164AE"/>
    <w:rsid w:val="001768C9"/>
    <w:rsid w:val="0017695E"/>
    <w:rsid w:val="001A2711"/>
    <w:rsid w:val="00592705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77E9B-789F-4597-81C9-61C64F5F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9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69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69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1F9C986B3B5B46A42482C9EEB9AA0355AE709229C6182AF7C57DA3650257C50A27F31C519490857F8736D2BEBDDEADE7515A57A9E6A66C574F988gFLCM" TargetMode="External"/><Relationship Id="rId18" Type="http://schemas.openxmlformats.org/officeDocument/2006/relationships/hyperlink" Target="consultantplus://offline/ref=C1F9C986B3B5B46A42482C9EEB9AA0355AE709229C6182AF7C57DA3650257C50A27F31C519490857F8736C21EBDDEADE7515A57A9E6A66C574F988gFLCM" TargetMode="External"/><Relationship Id="rId26" Type="http://schemas.openxmlformats.org/officeDocument/2006/relationships/hyperlink" Target="consultantplus://offline/ref=C1F9C986B3B5B46A42482C9EEB9AA0355AE709229C6182AF7C57DA3650257C50A27F31C519490857F8736F24EBDDEADE7515A57A9E6A66C574F988gFLCM" TargetMode="External"/><Relationship Id="rId39" Type="http://schemas.openxmlformats.org/officeDocument/2006/relationships/hyperlink" Target="consultantplus://offline/ref=C1F9C986B3B5B46A42482C9EEB9AA0355AE70922996287A97A57DA3650257C50A27F31C519490857F8736823EBDDEADE7515A57A9E6A66C574F988gFLCM" TargetMode="External"/><Relationship Id="rId21" Type="http://schemas.openxmlformats.org/officeDocument/2006/relationships/hyperlink" Target="consultantplus://offline/ref=C1F9C986B3B5B46A42482C9EEB9AA0355AE709229C6182AF7C57DA3650257C50A27F31C519490857F8736C2BEBDDEADE7515A57A9E6A66C574F988gFLCM" TargetMode="External"/><Relationship Id="rId34" Type="http://schemas.openxmlformats.org/officeDocument/2006/relationships/hyperlink" Target="consultantplus://offline/ref=C1F9C986B3B5B46A42482C9EEB9AA0355AE70922996287A97A57DA3650257C50A27F31C519490857F8736822EBDDEADE7515A57A9E6A66C574F988gFLCM" TargetMode="External"/><Relationship Id="rId42" Type="http://schemas.openxmlformats.org/officeDocument/2006/relationships/hyperlink" Target="consultantplus://offline/ref=C1F9C986B3B5B46A42482C9EEB9AA0355AE709229C6182AF7C57DA3650257C50A27F31C519490857F8736923EBDDEADE7515A57A9E6A66C574F988gFLCM" TargetMode="External"/><Relationship Id="rId47" Type="http://schemas.openxmlformats.org/officeDocument/2006/relationships/hyperlink" Target="consultantplus://offline/ref=C1F9C986B3B5B46A42482C9EEB9AA0355AE709229C6182AF7C57DA3650257C50A27F31C519490857F873692AEBDDEADE7515A57A9E6A66C574F988gFLCM" TargetMode="External"/><Relationship Id="rId50" Type="http://schemas.openxmlformats.org/officeDocument/2006/relationships/hyperlink" Target="consultantplus://offline/ref=C1F9C986B3B5B46A42482C9EEB9AA0355AE709229C6182AF7C57DA3650257C50A27F31C519490857F8736823EBDDEADE7515A57A9E6A66C574F988gFLCM" TargetMode="External"/><Relationship Id="rId55" Type="http://schemas.openxmlformats.org/officeDocument/2006/relationships/hyperlink" Target="consultantplus://offline/ref=C1F9C986B3B5B46A42482C9EEB9AA0355AE709229A6283AF7057DA3650257C50A27F31C519490857F8736D2AEBDDEADE7515A57A9E6A66C574F988gFLCM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C1F9C986B3B5B46A42482C9EEB9AA0355AE709229E6A80AC7E57DA3650257C50A27F31C519490857F8736D2AEBDDEADE7515A57A9E6A66C574F988gFLC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1F9C986B3B5B46A42482C88E8F6FF3A5FE4502A9435DDF9755D8F6E0F7C2C17F379658543440049FA736Cg2LBM" TargetMode="External"/><Relationship Id="rId20" Type="http://schemas.openxmlformats.org/officeDocument/2006/relationships/hyperlink" Target="consultantplus://offline/ref=C1F9C986B3B5B46A42482C9EEB9AA0355AE709229C6182AF7C57DA3650257C50A27F31C519490857F8736C25EBDDEADE7515A57A9E6A66C574F988gFLCM" TargetMode="External"/><Relationship Id="rId29" Type="http://schemas.openxmlformats.org/officeDocument/2006/relationships/hyperlink" Target="consultantplus://offline/ref=C1F9C986B3B5B46A42482C9EEB9AA0355AE709229C6182AF7C57DA3650257C50A27F31C519490857F8736E22EBDDEADE7515A57A9E6A66C574F988gFLCM" TargetMode="External"/><Relationship Id="rId41" Type="http://schemas.openxmlformats.org/officeDocument/2006/relationships/hyperlink" Target="consultantplus://offline/ref=C1F9C986B3B5B46A42482C9EEB9AA0355AE709229C6182AF7C57DA3650257C50A27F31C519490857F8736922EBDDEADE7515A57A9E6A66C574F988gFLCM" TargetMode="External"/><Relationship Id="rId54" Type="http://schemas.openxmlformats.org/officeDocument/2006/relationships/hyperlink" Target="consultantplus://offline/ref=C1F9C986B3B5B46A42482C88E8F6FF3A5FEE572E9E608AFB2408816B072C7607E53068875D440955FF783973A4DCB69A2306A5709E686FDAg7LFM" TargetMode="External"/><Relationship Id="rId62" Type="http://schemas.openxmlformats.org/officeDocument/2006/relationships/hyperlink" Target="consultantplus://offline/ref=C1F9C986B3B5B46A42482C9EEB9AA0355AE709229C6182AF7C57DA3650257C50A27F31C519490857F8736B2BEBDDEADE7515A57A9E6A66C574F988gFL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1F9C986B3B5B46A42482C9EEB9AA0355AE709229E6485AD7957DA3650257C50A27F31C519490857F8736D2AEBDDEADE7515A57A9E6A66C574F988gFLCM" TargetMode="External"/><Relationship Id="rId11" Type="http://schemas.openxmlformats.org/officeDocument/2006/relationships/hyperlink" Target="consultantplus://offline/ref=C1F9C986B3B5B46A42482C9EEB9AA0355AE709229A6283AF7057DA3650257C50A27F31C519490857F8736D2AEBDDEADE7515A57A9E6A66C574F988gFLCM" TargetMode="External"/><Relationship Id="rId24" Type="http://schemas.openxmlformats.org/officeDocument/2006/relationships/hyperlink" Target="consultantplus://offline/ref=C1F9C986B3B5B46A42482C9EEB9AA0355AE709229E6588AF7C57DA3650257C50A27F31C519490857F8736C22EBDDEADE7515A57A9E6A66C574F988gFLCM" TargetMode="External"/><Relationship Id="rId32" Type="http://schemas.openxmlformats.org/officeDocument/2006/relationships/hyperlink" Target="consultantplus://offline/ref=C1F9C986B3B5B46A42482C9EEB9AA0355AE70922996287A97A57DA3650257C50A27F31C519490857F873692AEBDDEADE7515A57A9E6A66C574F988gFLCM" TargetMode="External"/><Relationship Id="rId37" Type="http://schemas.openxmlformats.org/officeDocument/2006/relationships/hyperlink" Target="consultantplus://offline/ref=C1F9C986B3B5B46A42482C9EEB9AA0355AE70922996287A97957DA3650257C50A27F31C519490857F8736925EBDDEADE7515A57A9E6A66C574F988gFLCM" TargetMode="External"/><Relationship Id="rId40" Type="http://schemas.openxmlformats.org/officeDocument/2006/relationships/hyperlink" Target="consultantplus://offline/ref=C1F9C986B3B5B46A42482C9EEB9AA0355AE70922996287A97A57DA3650257C50A27F31C519490857F8736821EBDDEADE7515A57A9E6A66C574F988gFLCM" TargetMode="External"/><Relationship Id="rId45" Type="http://schemas.openxmlformats.org/officeDocument/2006/relationships/hyperlink" Target="consultantplus://offline/ref=C1F9C986B3B5B46A42482C9EEB9AA0355AE709229C6182AF7C57DA3650257C50A27F31C519490857F8736927EBDDEADE7515A57A9E6A66C574F988gFLCM" TargetMode="External"/><Relationship Id="rId53" Type="http://schemas.openxmlformats.org/officeDocument/2006/relationships/hyperlink" Target="consultantplus://offline/ref=C1F9C986B3B5B46A42482C9EEB9AA0355AE709229C6182AF7C57DA3650257C50A27F31C519490857F8736827EBDDEADE7515A57A9E6A66C574F988gFLCM" TargetMode="External"/><Relationship Id="rId58" Type="http://schemas.openxmlformats.org/officeDocument/2006/relationships/hyperlink" Target="consultantplus://offline/ref=C1F9C986B3B5B46A42482C9EEB9AA0355AE70922996280AB7857DA3650257C50A27F31C519490857F8736D2BEBDDEADE7515A57A9E6A66C574F988gFLCM" TargetMode="External"/><Relationship Id="rId5" Type="http://schemas.openxmlformats.org/officeDocument/2006/relationships/hyperlink" Target="consultantplus://offline/ref=C1F9C986B3B5B46A42482C9EEB9AA0355AE709229E6588AF7C57DA3650257C50A27F31C519490857F8736D2AEBDDEADE7515A57A9E6A66C574F988gFLCM" TargetMode="External"/><Relationship Id="rId15" Type="http://schemas.openxmlformats.org/officeDocument/2006/relationships/hyperlink" Target="consultantplus://offline/ref=C1F9C986B3B5B46A42482C88E8F6FF3A5EED502998628AFB2408816B072C7607E53068875D440956F0783973A4DCB69A2306A5709E686FDAg7LFM" TargetMode="External"/><Relationship Id="rId23" Type="http://schemas.openxmlformats.org/officeDocument/2006/relationships/hyperlink" Target="consultantplus://offline/ref=C1F9C986B3B5B46A42482C9EEB9AA0355AE709229C6182AF7C57DA3650257C50A27F31C519490857F8736F21EBDDEADE7515A57A9E6A66C574F988gFLCM" TargetMode="External"/><Relationship Id="rId28" Type="http://schemas.openxmlformats.org/officeDocument/2006/relationships/hyperlink" Target="consultantplus://offline/ref=C1F9C986B3B5B46A42482C9EEB9AA0355AE709229C6182AF7C57DA3650257C50A27F31C519490857F8736F2BEBDDEADE7515A57A9E6A66C574F988gFLCM" TargetMode="External"/><Relationship Id="rId36" Type="http://schemas.openxmlformats.org/officeDocument/2006/relationships/hyperlink" Target="consultantplus://offline/ref=C1F9C986B3B5B46A42482C9EEB9AA0355AE709229C6182AF7C57DA3650257C50A27F31C519490857F8736E24EBDDEADE7515A57A9E6A66C574F988gFLCM" TargetMode="External"/><Relationship Id="rId49" Type="http://schemas.openxmlformats.org/officeDocument/2006/relationships/hyperlink" Target="consultantplus://offline/ref=C1F9C986B3B5B46A42482C9EEB9AA0355AE709229C6182AF7C57DA3650257C50A27F31C519490857F8736822EBDDEADE7515A57A9E6A66C574F988gFLCM" TargetMode="External"/><Relationship Id="rId57" Type="http://schemas.openxmlformats.org/officeDocument/2006/relationships/hyperlink" Target="consultantplus://offline/ref=C1F9C986B3B5B46A42482C9EEB9AA0355AE709229C6182AF7C57DA3650257C50A27F31C519490857F8736B20EBDDEADE7515A57A9E6A66C574F988gFLCM" TargetMode="External"/><Relationship Id="rId61" Type="http://schemas.openxmlformats.org/officeDocument/2006/relationships/hyperlink" Target="consultantplus://offline/ref=C1F9C986B3B5B46A42482C9EEB9AA0355AE70922996280AB7857DA3650257C50A27F31C519490857F8736C26EBDDEADE7515A57A9E6A66C574F988gFLCM" TargetMode="External"/><Relationship Id="rId10" Type="http://schemas.openxmlformats.org/officeDocument/2006/relationships/hyperlink" Target="consultantplus://offline/ref=C1F9C986B3B5B46A42482C9EEB9AA0355AE70922996287A97957DA3650257C50A27F31C519490857F8736927EBDDEADE7515A57A9E6A66C574F988gFLCM" TargetMode="External"/><Relationship Id="rId19" Type="http://schemas.openxmlformats.org/officeDocument/2006/relationships/hyperlink" Target="consultantplus://offline/ref=C1F9C986B3B5B46A42482C88E8F6FF3A5EED502998628AFB2408816B072C7607F730308B5D471757F16D6F22E1g8L0M" TargetMode="External"/><Relationship Id="rId31" Type="http://schemas.openxmlformats.org/officeDocument/2006/relationships/hyperlink" Target="consultantplus://offline/ref=C1F9C986B3B5B46A42482C88E8F6FF3A5FE55E2A9B648AFB2408816B072C7607F730308B5D471757F16D6F22E1g8L0M" TargetMode="External"/><Relationship Id="rId44" Type="http://schemas.openxmlformats.org/officeDocument/2006/relationships/hyperlink" Target="consultantplus://offline/ref=C1F9C986B3B5B46A42482C9EEB9AA0355AE709229C6182AF7C57DA3650257C50A27F31C519490857F8736926EBDDEADE7515A57A9E6A66C574F988gFLCM" TargetMode="External"/><Relationship Id="rId52" Type="http://schemas.openxmlformats.org/officeDocument/2006/relationships/hyperlink" Target="consultantplus://offline/ref=C1F9C986B3B5B46A42482C9EEB9AA0355AE709229C6182AF7C57DA3650257C50A27F31C519490857F8736821EBDDEADE7515A57A9E6A66C574F988gFLCM" TargetMode="External"/><Relationship Id="rId60" Type="http://schemas.openxmlformats.org/officeDocument/2006/relationships/hyperlink" Target="consultantplus://offline/ref=C1F9C986B3B5B46A42482C9EEB9AA0355AE70922996280AB7857DA3650257C50A27F31C519490857F8736C21EBDDEADE7515A57A9E6A66C574F988gFLC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1F9C986B3B5B46A42482C9EEB9AA0355AE70922996287A97A57DA3650257C50A27F31C519490857F8736924EBDDEADE7515A57A9E6A66C574F988gFLCM" TargetMode="External"/><Relationship Id="rId14" Type="http://schemas.openxmlformats.org/officeDocument/2006/relationships/hyperlink" Target="consultantplus://offline/ref=C1F9C986B3B5B46A42482C88E8F6FF3A5EED502998628AFB2408816B072C7607F730308B5D471757F16D6F22E1g8L0M" TargetMode="External"/><Relationship Id="rId22" Type="http://schemas.openxmlformats.org/officeDocument/2006/relationships/hyperlink" Target="consultantplus://offline/ref=C1F9C986B3B5B46A42482C9EEB9AA0355AE709229C6182AF7C57DA3650257C50A27F31C519490857F8736F22EBDDEADE7515A57A9E6A66C574F988gFLCM" TargetMode="External"/><Relationship Id="rId27" Type="http://schemas.openxmlformats.org/officeDocument/2006/relationships/hyperlink" Target="consultantplus://offline/ref=C1F9C986B3B5B46A42482C9EEB9AA0355AE709229C6182AF7C57DA3650257C50A27F31C519490857F8736F25EBDDEADE7515A57A9E6A66C574F988gFLCM" TargetMode="External"/><Relationship Id="rId30" Type="http://schemas.openxmlformats.org/officeDocument/2006/relationships/hyperlink" Target="consultantplus://offline/ref=C1F9C986B3B5B46A42482C9EEB9AA0355AE70922996287A97A57DA3650257C50A27F31C519490857F8736925EBDDEADE7515A57A9E6A66C574F988gFLCM" TargetMode="External"/><Relationship Id="rId35" Type="http://schemas.openxmlformats.org/officeDocument/2006/relationships/hyperlink" Target="consultantplus://offline/ref=C1F9C986B3B5B46A42482C9EEB9AA0355AE70922996287A97957DA3650257C50A27F31C519490857F8736924EBDDEADE7515A57A9E6A66C574F988gFLCM" TargetMode="External"/><Relationship Id="rId43" Type="http://schemas.openxmlformats.org/officeDocument/2006/relationships/hyperlink" Target="consultantplus://offline/ref=C1F9C986B3B5B46A42482C9EEB9AA0355AE709229C6182AF7C57DA3650257C50A27F31C519490857F8736921EBDDEADE7515A57A9E6A66C574F988gFLCM" TargetMode="External"/><Relationship Id="rId48" Type="http://schemas.openxmlformats.org/officeDocument/2006/relationships/hyperlink" Target="consultantplus://offline/ref=C1F9C986B3B5B46A42482C9EEB9AA0355AE709229C6182AF7C57DA3650257C50A27F31C519490857F873692BEBDDEADE7515A57A9E6A66C574F988gFLCM" TargetMode="External"/><Relationship Id="rId56" Type="http://schemas.openxmlformats.org/officeDocument/2006/relationships/hyperlink" Target="consultantplus://offline/ref=C1F9C986B3B5B46A42482C9EEB9AA0355AE709229A6283AF7057DA3650257C50A27F31C519490857F8736C22EBDDEADE7515A57A9E6A66C574F988gFLCM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C1F9C986B3B5B46A42482C9EEB9AA0355AE709229C6182AF7C57DA3650257C50A27F31C519490857F8736D2AEBDDEADE7515A57A9E6A66C574F988gFLCM" TargetMode="External"/><Relationship Id="rId51" Type="http://schemas.openxmlformats.org/officeDocument/2006/relationships/hyperlink" Target="consultantplus://offline/ref=C1F9C986B3B5B46A42482C9EEB9AA0355AE709229C6182AF7C57DA3650257C50A27F31C519490857F8736820EBDDEADE7515A57A9E6A66C574F988gFLC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1F9C986B3B5B46A42482C9EEB9AA0355AE70922996280AB7857DA3650257C50A27F31C519490857F8736D2AEBDDEADE7515A57A9E6A66C574F988gFLCM" TargetMode="External"/><Relationship Id="rId17" Type="http://schemas.openxmlformats.org/officeDocument/2006/relationships/hyperlink" Target="consultantplus://offline/ref=C1F9C986B3B5B46A42482C9EEB9AA0355AE70922996384AF7A57DA3650257C50A27F31D719110457FB6D6D2BFE8BBB9Bg2L9M" TargetMode="External"/><Relationship Id="rId25" Type="http://schemas.openxmlformats.org/officeDocument/2006/relationships/hyperlink" Target="consultantplus://offline/ref=C1F9C986B3B5B46A42482C9EEB9AA0355AE709229C6182AF7C57DA3650257C50A27F31C519490857F8736F27EBDDEADE7515A57A9E6A66C574F988gFLCM" TargetMode="External"/><Relationship Id="rId33" Type="http://schemas.openxmlformats.org/officeDocument/2006/relationships/hyperlink" Target="consultantplus://offline/ref=C1F9C986B3B5B46A42482C9EEB9AA0355AE70922996287A97957DA3650257C50A27F31C519490857F8736924EBDDEADE7515A57A9E6A66C574F988gFLCM" TargetMode="External"/><Relationship Id="rId38" Type="http://schemas.openxmlformats.org/officeDocument/2006/relationships/hyperlink" Target="consultantplus://offline/ref=C1F9C986B3B5B46A42482C88E8F6FF3A5FE55E2A9B648AFB2408816B072C7607F730308B5D471757F16D6F22E1g8L0M" TargetMode="External"/><Relationship Id="rId46" Type="http://schemas.openxmlformats.org/officeDocument/2006/relationships/hyperlink" Target="consultantplus://offline/ref=C1F9C986B3B5B46A42482C9EEB9AA0355AE709229C6182AF7C57DA3650257C50A27F31C519490857F8736925EBDDEADE7515A57A9E6A66C574F988gFLCM" TargetMode="External"/><Relationship Id="rId59" Type="http://schemas.openxmlformats.org/officeDocument/2006/relationships/hyperlink" Target="consultantplus://offline/ref=C1F9C986B3B5B46A42482C9EEB9AA0355AE709229C6182AF7C57DA3650257C50A27F31C519490857F8736B21EBDDEADE7515A57A9E6A66C574F988gFL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4925</Words>
  <Characters>28076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UserX</cp:lastModifiedBy>
  <cp:revision>2</cp:revision>
  <dcterms:created xsi:type="dcterms:W3CDTF">2019-09-03T12:12:00Z</dcterms:created>
  <dcterms:modified xsi:type="dcterms:W3CDTF">2019-09-03T12:12:00Z</dcterms:modified>
</cp:coreProperties>
</file>