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934" w:rsidRPr="005D4787" w:rsidRDefault="00176934" w:rsidP="005D4787">
      <w:pPr>
        <w:ind w:right="-285" w:firstLine="567"/>
        <w:rPr>
          <w:rFonts w:ascii="Times New Roman" w:hAnsi="Times New Roman" w:cs="Times New Roman"/>
        </w:rPr>
      </w:pPr>
      <w:bookmarkStart w:id="0" w:name="_GoBack"/>
      <w:bookmarkEnd w:id="0"/>
    </w:p>
    <w:p w:rsidR="00176934" w:rsidRPr="005D4787" w:rsidRDefault="00176934" w:rsidP="005D4787">
      <w:pPr>
        <w:ind w:right="-285" w:firstLine="567"/>
        <w:jc w:val="center"/>
        <w:rPr>
          <w:rFonts w:ascii="Times New Roman" w:hAnsi="Times New Roman" w:cs="Times New Roman"/>
          <w:b/>
        </w:rPr>
      </w:pPr>
      <w:r w:rsidRPr="005D4787">
        <w:rPr>
          <w:rFonts w:ascii="Times New Roman" w:hAnsi="Times New Roman" w:cs="Times New Roman"/>
          <w:b/>
        </w:rPr>
        <w:t>Информация по резул</w:t>
      </w:r>
      <w:r w:rsidR="00D43BD0">
        <w:rPr>
          <w:rFonts w:ascii="Times New Roman" w:hAnsi="Times New Roman" w:cs="Times New Roman"/>
          <w:b/>
        </w:rPr>
        <w:t>ьтатам контрольного мероприятия</w:t>
      </w:r>
    </w:p>
    <w:p w:rsidR="00D43BD0" w:rsidRDefault="00E75F41" w:rsidP="005D4787">
      <w:pPr>
        <w:ind w:right="-285" w:firstLine="567"/>
        <w:jc w:val="center"/>
        <w:rPr>
          <w:rFonts w:ascii="Times New Roman" w:hAnsi="Times New Roman" w:cs="Times New Roman"/>
        </w:rPr>
      </w:pPr>
      <w:r w:rsidRPr="005D4787">
        <w:rPr>
          <w:rFonts w:ascii="Times New Roman" w:hAnsi="Times New Roman" w:cs="Times New Roman"/>
        </w:rPr>
        <w:t xml:space="preserve">«Проверка отдельных вопросов финансово-хозяйственной деятельности </w:t>
      </w:r>
    </w:p>
    <w:p w:rsidR="00E75F41" w:rsidRPr="005D4787" w:rsidRDefault="00E75F41" w:rsidP="005D4787">
      <w:pPr>
        <w:ind w:right="-285" w:firstLine="567"/>
        <w:jc w:val="center"/>
        <w:rPr>
          <w:rFonts w:ascii="Times New Roman" w:hAnsi="Times New Roman" w:cs="Times New Roman"/>
        </w:rPr>
      </w:pPr>
      <w:r w:rsidRPr="005D4787">
        <w:rPr>
          <w:rFonts w:ascii="Times New Roman" w:hAnsi="Times New Roman" w:cs="Times New Roman"/>
        </w:rPr>
        <w:t xml:space="preserve">АО </w:t>
      </w:r>
      <w:r w:rsidR="00D43BD0">
        <w:rPr>
          <w:rFonts w:ascii="Times New Roman" w:eastAsia="Times New Roman" w:hAnsi="Times New Roman" w:cs="Times New Roman"/>
          <w:lang w:bidi="ru-RU"/>
        </w:rPr>
        <w:t>«</w:t>
      </w:r>
      <w:proofErr w:type="spellStart"/>
      <w:r w:rsidR="00D43BD0">
        <w:rPr>
          <w:rFonts w:ascii="Times New Roman" w:eastAsia="Times New Roman" w:hAnsi="Times New Roman" w:cs="Times New Roman"/>
          <w:lang w:bidi="ru-RU"/>
        </w:rPr>
        <w:t>Орелгортеплоэнерго</w:t>
      </w:r>
      <w:proofErr w:type="spellEnd"/>
      <w:r w:rsidR="00D43BD0">
        <w:rPr>
          <w:rFonts w:ascii="Times New Roman" w:eastAsia="Times New Roman" w:hAnsi="Times New Roman" w:cs="Times New Roman"/>
          <w:lang w:bidi="ru-RU"/>
        </w:rPr>
        <w:t>»</w:t>
      </w:r>
    </w:p>
    <w:p w:rsidR="00C434A8" w:rsidRPr="005D4787" w:rsidRDefault="00C434A8" w:rsidP="005D4787">
      <w:pPr>
        <w:ind w:right="-285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321883" w:rsidRPr="005D4787" w:rsidRDefault="00321883" w:rsidP="00321883">
      <w:pPr>
        <w:widowControl w:val="0"/>
        <w:tabs>
          <w:tab w:val="left" w:pos="142"/>
        </w:tabs>
        <w:ind w:right="-285"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321883">
        <w:rPr>
          <w:rFonts w:ascii="Times New Roman" w:eastAsia="Times New Roman" w:hAnsi="Times New Roman" w:cs="Times New Roman"/>
          <w:color w:val="000000" w:themeColor="text1"/>
        </w:rPr>
        <w:t xml:space="preserve">Контрольно-счетной палатой Орловской области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по </w:t>
      </w:r>
      <w:r w:rsidR="00D43BD0">
        <w:rPr>
          <w:rFonts w:ascii="Times New Roman" w:eastAsia="Times New Roman" w:hAnsi="Times New Roman" w:cs="Times New Roman"/>
          <w:color w:val="000000" w:themeColor="text1"/>
        </w:rPr>
        <w:t>рекомендации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 временно исполняющего обязанности Губернатора Орловской области</w:t>
      </w:r>
      <w:r w:rsidRPr="00321883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D43BD0">
        <w:rPr>
          <w:rFonts w:ascii="Times New Roman" w:eastAsia="Times New Roman" w:hAnsi="Times New Roman" w:cs="Times New Roman"/>
          <w:color w:val="000000" w:themeColor="text1"/>
        </w:rPr>
        <w:t xml:space="preserve">и </w:t>
      </w:r>
      <w:r>
        <w:rPr>
          <w:rFonts w:ascii="Times New Roman" w:eastAsia="Times New Roman" w:hAnsi="Times New Roman" w:cs="Times New Roman"/>
          <w:color w:val="000000" w:themeColor="text1"/>
        </w:rPr>
        <w:t xml:space="preserve">на основании  пункта 4.6.7 Плана деятельности Контрольно-счетной палаты Орловской области на 2017 было проведено </w:t>
      </w:r>
    </w:p>
    <w:p w:rsidR="00F82033" w:rsidRDefault="0079793F" w:rsidP="00321883">
      <w:pPr>
        <w:widowControl w:val="0"/>
        <w:tabs>
          <w:tab w:val="left" w:pos="142"/>
        </w:tabs>
        <w:ind w:right="-285"/>
        <w:jc w:val="both"/>
        <w:rPr>
          <w:rFonts w:ascii="Times New Roman" w:hAnsi="Times New Roman" w:cs="Times New Roman"/>
        </w:rPr>
      </w:pPr>
      <w:r w:rsidRPr="005D4787">
        <w:rPr>
          <w:rFonts w:ascii="Times New Roman" w:eastAsia="Times New Roman" w:hAnsi="Times New Roman" w:cs="Times New Roman"/>
          <w:color w:val="000000" w:themeColor="text1"/>
        </w:rPr>
        <w:t>контрольное мероприятие</w:t>
      </w:r>
      <w:r w:rsidR="00176934" w:rsidRPr="005D4787">
        <w:rPr>
          <w:rFonts w:ascii="Times New Roman" w:hAnsi="Times New Roman" w:cs="Times New Roman"/>
        </w:rPr>
        <w:t xml:space="preserve">  </w:t>
      </w:r>
      <w:r w:rsidR="00321883">
        <w:rPr>
          <w:rFonts w:ascii="Times New Roman" w:hAnsi="Times New Roman" w:cs="Times New Roman"/>
        </w:rPr>
        <w:t>по п</w:t>
      </w:r>
      <w:r w:rsidR="00E75F41" w:rsidRPr="005D4787">
        <w:rPr>
          <w:rFonts w:ascii="Times New Roman" w:hAnsi="Times New Roman" w:cs="Times New Roman"/>
        </w:rPr>
        <w:t>роверк</w:t>
      </w:r>
      <w:r w:rsidR="00321883">
        <w:rPr>
          <w:rFonts w:ascii="Times New Roman" w:hAnsi="Times New Roman" w:cs="Times New Roman"/>
        </w:rPr>
        <w:t>е</w:t>
      </w:r>
      <w:r w:rsidR="00E75F41" w:rsidRPr="005D4787">
        <w:rPr>
          <w:rFonts w:ascii="Times New Roman" w:hAnsi="Times New Roman" w:cs="Times New Roman"/>
        </w:rPr>
        <w:t xml:space="preserve"> отдельных вопросов финансово-хозяйственной деятельности АО </w:t>
      </w:r>
      <w:r w:rsidR="00E75F41" w:rsidRPr="005D4787">
        <w:rPr>
          <w:rFonts w:ascii="Times New Roman" w:eastAsia="Times New Roman" w:hAnsi="Times New Roman" w:cs="Times New Roman"/>
          <w:lang w:bidi="ru-RU"/>
        </w:rPr>
        <w:t>«</w:t>
      </w:r>
      <w:proofErr w:type="spellStart"/>
      <w:r w:rsidR="00E75F41" w:rsidRPr="005D4787">
        <w:rPr>
          <w:rFonts w:ascii="Times New Roman" w:eastAsia="Times New Roman" w:hAnsi="Times New Roman" w:cs="Times New Roman"/>
          <w:lang w:bidi="ru-RU"/>
        </w:rPr>
        <w:t>Орелгортеплоэнерго</w:t>
      </w:r>
      <w:proofErr w:type="spellEnd"/>
      <w:r w:rsidR="00E75F41" w:rsidRPr="005D4787">
        <w:rPr>
          <w:rFonts w:ascii="Times New Roman" w:eastAsia="Times New Roman" w:hAnsi="Times New Roman" w:cs="Times New Roman"/>
          <w:lang w:bidi="ru-RU"/>
        </w:rPr>
        <w:t>»</w:t>
      </w:r>
      <w:r w:rsidR="00E75F41" w:rsidRPr="005D4787">
        <w:rPr>
          <w:rFonts w:ascii="Times New Roman" w:hAnsi="Times New Roman" w:cs="Times New Roman"/>
        </w:rPr>
        <w:t xml:space="preserve"> </w:t>
      </w:r>
      <w:r w:rsidR="00176934" w:rsidRPr="005D4787">
        <w:rPr>
          <w:rFonts w:ascii="Times New Roman" w:hAnsi="Times New Roman" w:cs="Times New Roman"/>
        </w:rPr>
        <w:t>(далее по тексту – «</w:t>
      </w:r>
      <w:r w:rsidR="00E75F41" w:rsidRPr="005D4787">
        <w:rPr>
          <w:rFonts w:ascii="Times New Roman" w:hAnsi="Times New Roman" w:cs="Times New Roman"/>
        </w:rPr>
        <w:t>Общество</w:t>
      </w:r>
      <w:r w:rsidR="00176934" w:rsidRPr="005D4787">
        <w:rPr>
          <w:rFonts w:ascii="Times New Roman" w:hAnsi="Times New Roman" w:cs="Times New Roman"/>
        </w:rPr>
        <w:t>»</w:t>
      </w:r>
      <w:r w:rsidRPr="005D4787">
        <w:rPr>
          <w:rFonts w:ascii="Times New Roman" w:hAnsi="Times New Roman" w:cs="Times New Roman"/>
        </w:rPr>
        <w:t>) за 2016</w:t>
      </w:r>
      <w:r w:rsidR="00AC31A2" w:rsidRPr="005D4787">
        <w:rPr>
          <w:rFonts w:ascii="Times New Roman" w:hAnsi="Times New Roman" w:cs="Times New Roman"/>
        </w:rPr>
        <w:t>-2017гг.</w:t>
      </w:r>
      <w:r w:rsidR="00176934" w:rsidRPr="005D4787">
        <w:rPr>
          <w:rFonts w:ascii="Times New Roman" w:hAnsi="Times New Roman" w:cs="Times New Roman"/>
        </w:rPr>
        <w:t xml:space="preserve"> </w:t>
      </w:r>
      <w:r w:rsidR="00F9060C" w:rsidRPr="005D4787">
        <w:rPr>
          <w:rFonts w:ascii="Times New Roman" w:hAnsi="Times New Roman" w:cs="Times New Roman"/>
        </w:rPr>
        <w:t xml:space="preserve">    </w:t>
      </w:r>
    </w:p>
    <w:p w:rsidR="00F9060C" w:rsidRPr="005D4787" w:rsidRDefault="00F9060C" w:rsidP="00632BF7">
      <w:pPr>
        <w:widowControl w:val="0"/>
        <w:tabs>
          <w:tab w:val="left" w:pos="142"/>
        </w:tabs>
        <w:ind w:right="-285" w:firstLine="567"/>
        <w:jc w:val="both"/>
        <w:rPr>
          <w:rFonts w:ascii="Times New Roman" w:hAnsi="Times New Roman" w:cs="Times New Roman"/>
        </w:rPr>
      </w:pPr>
      <w:r w:rsidRPr="005D4787">
        <w:rPr>
          <w:rFonts w:ascii="Times New Roman" w:hAnsi="Times New Roman" w:cs="Times New Roman"/>
        </w:rPr>
        <w:t xml:space="preserve">  </w:t>
      </w:r>
      <w:r w:rsidR="00321883">
        <w:rPr>
          <w:rFonts w:ascii="Times New Roman" w:hAnsi="Times New Roman" w:cs="Times New Roman"/>
        </w:rPr>
        <w:t xml:space="preserve">В ходе контрольного мероприятия установлено следующее. </w:t>
      </w:r>
      <w:r w:rsidRPr="005D4787">
        <w:rPr>
          <w:rFonts w:ascii="Times New Roman" w:hAnsi="Times New Roman" w:cs="Times New Roman"/>
        </w:rPr>
        <w:t xml:space="preserve"> </w:t>
      </w:r>
    </w:p>
    <w:p w:rsidR="00F9060C" w:rsidRPr="00F82033" w:rsidRDefault="00F9060C" w:rsidP="00F82033">
      <w:pPr>
        <w:widowControl w:val="0"/>
        <w:tabs>
          <w:tab w:val="left" w:pos="142"/>
        </w:tabs>
        <w:ind w:right="-285" w:firstLine="567"/>
        <w:jc w:val="both"/>
        <w:rPr>
          <w:rFonts w:ascii="Times New Roman" w:hAnsi="Times New Roman" w:cs="Times New Roman"/>
        </w:rPr>
      </w:pPr>
      <w:r w:rsidRPr="005D4787">
        <w:rPr>
          <w:rFonts w:ascii="Times New Roman" w:eastAsia="Times New Roman" w:hAnsi="Times New Roman" w:cs="Times New Roman"/>
          <w:i/>
          <w:lang w:bidi="ru-RU"/>
        </w:rPr>
        <w:t>Основным видом деятельности</w:t>
      </w:r>
      <w:r w:rsidRPr="005D4787">
        <w:rPr>
          <w:rFonts w:ascii="Times New Roman" w:eastAsia="Times New Roman" w:hAnsi="Times New Roman" w:cs="Times New Roman"/>
          <w:lang w:bidi="ru-RU"/>
        </w:rPr>
        <w:t xml:space="preserve"> АО «</w:t>
      </w:r>
      <w:proofErr w:type="spellStart"/>
      <w:r w:rsidRPr="005D4787">
        <w:rPr>
          <w:rFonts w:ascii="Times New Roman" w:eastAsia="Times New Roman" w:hAnsi="Times New Roman" w:cs="Times New Roman"/>
          <w:lang w:bidi="ru-RU"/>
        </w:rPr>
        <w:t>Орелгортеплоэнерго</w:t>
      </w:r>
      <w:proofErr w:type="spellEnd"/>
      <w:r w:rsidRPr="005D4787">
        <w:rPr>
          <w:rFonts w:ascii="Times New Roman" w:eastAsia="Times New Roman" w:hAnsi="Times New Roman" w:cs="Times New Roman"/>
          <w:lang w:bidi="ru-RU"/>
        </w:rPr>
        <w:t xml:space="preserve">» в проверяемом периоде являлась  </w:t>
      </w:r>
      <w:r w:rsidRPr="005D4787">
        <w:rPr>
          <w:rFonts w:ascii="Times New Roman" w:eastAsia="Times New Roman" w:hAnsi="Times New Roman" w:cs="Times New Roman"/>
          <w:i/>
          <w:lang w:bidi="ru-RU"/>
        </w:rPr>
        <w:t>сдача внаем движимого и недвижимого имущества</w:t>
      </w:r>
      <w:r w:rsidR="00F82033">
        <w:rPr>
          <w:rFonts w:ascii="Times New Roman" w:hAnsi="Times New Roman" w:cs="Times New Roman"/>
        </w:rPr>
        <w:t xml:space="preserve">. </w:t>
      </w:r>
      <w:r w:rsidRPr="005D4787">
        <w:rPr>
          <w:rFonts w:ascii="Times New Roman" w:hAnsi="Times New Roman" w:cs="Times New Roman"/>
        </w:rPr>
        <w:t>На балансе АО «</w:t>
      </w:r>
      <w:proofErr w:type="spellStart"/>
      <w:r w:rsidRPr="005D4787">
        <w:rPr>
          <w:rFonts w:ascii="Times New Roman" w:hAnsi="Times New Roman" w:cs="Times New Roman"/>
        </w:rPr>
        <w:t>Орелгортеплоэнерго</w:t>
      </w:r>
      <w:proofErr w:type="spellEnd"/>
      <w:r w:rsidRPr="005D4787">
        <w:rPr>
          <w:rFonts w:ascii="Times New Roman" w:hAnsi="Times New Roman" w:cs="Times New Roman"/>
        </w:rPr>
        <w:t xml:space="preserve">» по состоянию на 01.12.2017г. имущественный комплекс </w:t>
      </w:r>
      <w:r w:rsidRPr="005D4787">
        <w:rPr>
          <w:rFonts w:ascii="Times New Roman" w:hAnsi="Times New Roman" w:cs="Times New Roman"/>
          <w:i/>
        </w:rPr>
        <w:t>теплоэнергетических</w:t>
      </w:r>
      <w:r w:rsidRPr="005D4787">
        <w:rPr>
          <w:rFonts w:ascii="Times New Roman" w:hAnsi="Times New Roman" w:cs="Times New Roman"/>
        </w:rPr>
        <w:t xml:space="preserve"> объектов Общества составлял 95  действующих котельных</w:t>
      </w:r>
      <w:r w:rsidR="004D3058">
        <w:rPr>
          <w:rFonts w:ascii="Times New Roman" w:hAnsi="Times New Roman" w:cs="Times New Roman"/>
        </w:rPr>
        <w:t xml:space="preserve"> и</w:t>
      </w:r>
      <w:r w:rsidRPr="005D4787">
        <w:rPr>
          <w:rFonts w:ascii="Times New Roman" w:hAnsi="Times New Roman" w:cs="Times New Roman"/>
        </w:rPr>
        <w:t xml:space="preserve"> 86 ЦТП</w:t>
      </w:r>
      <w:r w:rsidR="004D3058">
        <w:rPr>
          <w:rFonts w:ascii="Times New Roman" w:hAnsi="Times New Roman" w:cs="Times New Roman"/>
        </w:rPr>
        <w:t>.</w:t>
      </w:r>
      <w:r w:rsidRPr="005D4787">
        <w:rPr>
          <w:rFonts w:ascii="Times New Roman" w:hAnsi="Times New Roman" w:cs="Times New Roman"/>
        </w:rPr>
        <w:t xml:space="preserve"> </w:t>
      </w:r>
    </w:p>
    <w:p w:rsidR="001951AD" w:rsidRDefault="00FF1BFC" w:rsidP="005D4787">
      <w:pPr>
        <w:ind w:right="-285" w:firstLine="567"/>
        <w:jc w:val="both"/>
        <w:rPr>
          <w:rFonts w:ascii="Times New Roman" w:eastAsia="Times New Roman" w:hAnsi="Times New Roman" w:cs="Times New Roman"/>
          <w:lang w:bidi="ru-RU"/>
        </w:rPr>
      </w:pPr>
      <w:proofErr w:type="gramStart"/>
      <w:r w:rsidRPr="007E5FE0">
        <w:rPr>
          <w:rFonts w:ascii="Times New Roman" w:eastAsia="Times New Roman" w:hAnsi="Times New Roman" w:cs="Times New Roman"/>
          <w:lang w:bidi="ru-RU"/>
        </w:rPr>
        <w:t xml:space="preserve">Всего доходы Общества от всех видов деятельности с учетом прочих доходов, составили  в 2016г. – 141 515,0 тыс. рублей, за 11 месяцев 2017г. - 128 948,5 тыс. рублей, в том числе </w:t>
      </w:r>
      <w:r w:rsidR="00F9060C" w:rsidRPr="007E5FE0">
        <w:rPr>
          <w:rFonts w:ascii="Times New Roman" w:eastAsia="Times New Roman" w:hAnsi="Times New Roman" w:cs="Times New Roman"/>
          <w:lang w:bidi="ru-RU"/>
        </w:rPr>
        <w:t>доход</w:t>
      </w:r>
      <w:r w:rsidR="0020770E">
        <w:rPr>
          <w:rFonts w:ascii="Times New Roman" w:eastAsia="Times New Roman" w:hAnsi="Times New Roman" w:cs="Times New Roman"/>
          <w:lang w:bidi="ru-RU"/>
        </w:rPr>
        <w:t>ы</w:t>
      </w:r>
      <w:r w:rsidR="00F9060C" w:rsidRPr="007E5FE0">
        <w:rPr>
          <w:rFonts w:ascii="Times New Roman" w:eastAsia="Times New Roman" w:hAnsi="Times New Roman" w:cs="Times New Roman"/>
          <w:lang w:bidi="ru-RU"/>
        </w:rPr>
        <w:t xml:space="preserve"> от основного вида деятельности в виде арендных платежей за сданное в аренду имущество </w:t>
      </w:r>
      <w:r w:rsidR="00F9060C" w:rsidRPr="007E5FE0">
        <w:rPr>
          <w:rFonts w:ascii="Times New Roman" w:hAnsi="Times New Roman" w:cs="Times New Roman"/>
        </w:rPr>
        <w:t xml:space="preserve"> - 113 589,0 тыс. рублей за 2016г.</w:t>
      </w:r>
      <w:r w:rsidR="007E5FE0">
        <w:rPr>
          <w:rFonts w:ascii="Times New Roman" w:hAnsi="Times New Roman" w:cs="Times New Roman"/>
        </w:rPr>
        <w:t xml:space="preserve"> и</w:t>
      </w:r>
      <w:r w:rsidR="00F9060C" w:rsidRPr="007E5FE0">
        <w:rPr>
          <w:rFonts w:ascii="Times New Roman" w:hAnsi="Times New Roman" w:cs="Times New Roman"/>
        </w:rPr>
        <w:t xml:space="preserve"> 104 481,6 тыс. рублей за 11 месяцев 2017г.</w:t>
      </w:r>
      <w:r w:rsidR="001951AD" w:rsidRPr="001951AD">
        <w:rPr>
          <w:rFonts w:ascii="Times New Roman" w:eastAsia="Times New Roman" w:hAnsi="Times New Roman" w:cs="Times New Roman"/>
          <w:lang w:bidi="ru-RU"/>
        </w:rPr>
        <w:t xml:space="preserve"> </w:t>
      </w:r>
      <w:proofErr w:type="gramEnd"/>
    </w:p>
    <w:p w:rsidR="00F9060C" w:rsidRPr="007E5FE0" w:rsidRDefault="001951AD" w:rsidP="005D4787">
      <w:pPr>
        <w:ind w:right="-285" w:firstLine="567"/>
        <w:jc w:val="both"/>
        <w:rPr>
          <w:rFonts w:ascii="Times New Roman" w:hAnsi="Times New Roman" w:cs="Times New Roman"/>
        </w:rPr>
      </w:pPr>
      <w:r w:rsidRPr="005D4787">
        <w:rPr>
          <w:rFonts w:ascii="Times New Roman" w:eastAsia="Times New Roman" w:hAnsi="Times New Roman" w:cs="Times New Roman"/>
          <w:lang w:bidi="ru-RU"/>
        </w:rPr>
        <w:t>Обществом получена ч</w:t>
      </w:r>
      <w:r w:rsidRPr="005D4787">
        <w:rPr>
          <w:rFonts w:ascii="Times New Roman" w:hAnsi="Times New Roman" w:cs="Times New Roman"/>
        </w:rPr>
        <w:t>истая прибыль</w:t>
      </w:r>
      <w:r w:rsidRPr="005D4787">
        <w:rPr>
          <w:rFonts w:ascii="Times New Roman" w:eastAsia="Times New Roman" w:hAnsi="Times New Roman" w:cs="Times New Roman"/>
          <w:lang w:bidi="ru-RU"/>
        </w:rPr>
        <w:t xml:space="preserve"> по итогам 2016 г.  -</w:t>
      </w:r>
      <w:r>
        <w:rPr>
          <w:rFonts w:ascii="Times New Roman" w:eastAsia="Times New Roman" w:hAnsi="Times New Roman" w:cs="Times New Roman"/>
          <w:lang w:bidi="ru-RU"/>
        </w:rPr>
        <w:t xml:space="preserve"> </w:t>
      </w:r>
      <w:r w:rsidRPr="005D4787">
        <w:rPr>
          <w:rFonts w:ascii="Times New Roman" w:eastAsia="Times New Roman" w:hAnsi="Times New Roman" w:cs="Times New Roman"/>
          <w:lang w:bidi="ru-RU"/>
        </w:rPr>
        <w:t xml:space="preserve">21 588,0 тыс. рублей, по итогам 9 месяцев 2017г. </w:t>
      </w:r>
      <w:r>
        <w:rPr>
          <w:rFonts w:ascii="Times New Roman" w:eastAsia="Times New Roman" w:hAnsi="Times New Roman" w:cs="Times New Roman"/>
          <w:lang w:bidi="ru-RU"/>
        </w:rPr>
        <w:t xml:space="preserve">- </w:t>
      </w:r>
      <w:r w:rsidRPr="005D4787">
        <w:rPr>
          <w:rFonts w:ascii="Times New Roman" w:eastAsia="Times New Roman" w:hAnsi="Times New Roman" w:cs="Times New Roman"/>
          <w:lang w:bidi="ru-RU"/>
        </w:rPr>
        <w:t xml:space="preserve">908,0 тыс. рублей. </w:t>
      </w:r>
    </w:p>
    <w:p w:rsidR="00632BF7" w:rsidRPr="00632BF7" w:rsidRDefault="00632BF7" w:rsidP="00632BF7">
      <w:pPr>
        <w:pStyle w:val="a9"/>
        <w:spacing w:before="0" w:after="0" w:line="240" w:lineRule="auto"/>
        <w:ind w:firstLine="567"/>
        <w:rPr>
          <w:sz w:val="24"/>
          <w:szCs w:val="24"/>
        </w:rPr>
      </w:pPr>
      <w:r w:rsidRPr="00632BF7">
        <w:rPr>
          <w:sz w:val="24"/>
          <w:szCs w:val="24"/>
        </w:rPr>
        <w:t>В проверяемом периоде Председателем Совета директоров Общества являлись:</w:t>
      </w:r>
    </w:p>
    <w:p w:rsidR="00632BF7" w:rsidRPr="00632BF7" w:rsidRDefault="00632BF7" w:rsidP="00632BF7">
      <w:pPr>
        <w:pStyle w:val="a9"/>
        <w:spacing w:before="0" w:after="0" w:line="240" w:lineRule="auto"/>
        <w:ind w:firstLine="567"/>
        <w:rPr>
          <w:sz w:val="24"/>
          <w:szCs w:val="24"/>
        </w:rPr>
      </w:pPr>
      <w:r w:rsidRPr="00632BF7">
        <w:rPr>
          <w:sz w:val="24"/>
          <w:szCs w:val="24"/>
        </w:rPr>
        <w:t xml:space="preserve">  -Ремига Александр Александрович в 2016г.;</w:t>
      </w:r>
    </w:p>
    <w:p w:rsidR="00632BF7" w:rsidRPr="00632BF7" w:rsidRDefault="00632BF7" w:rsidP="00632BF7">
      <w:pPr>
        <w:pStyle w:val="a9"/>
        <w:spacing w:before="0" w:after="0" w:line="240" w:lineRule="auto"/>
        <w:ind w:firstLine="567"/>
        <w:rPr>
          <w:sz w:val="24"/>
          <w:szCs w:val="24"/>
        </w:rPr>
      </w:pPr>
      <w:r w:rsidRPr="00632BF7">
        <w:rPr>
          <w:sz w:val="24"/>
          <w:szCs w:val="24"/>
        </w:rPr>
        <w:t xml:space="preserve">  -</w:t>
      </w:r>
      <w:proofErr w:type="spellStart"/>
      <w:r w:rsidRPr="00632BF7">
        <w:rPr>
          <w:sz w:val="24"/>
          <w:szCs w:val="24"/>
        </w:rPr>
        <w:t>Мишанов</w:t>
      </w:r>
      <w:proofErr w:type="spellEnd"/>
      <w:r w:rsidRPr="00632BF7">
        <w:rPr>
          <w:sz w:val="24"/>
          <w:szCs w:val="24"/>
        </w:rPr>
        <w:t xml:space="preserve"> Анатолий Викторович с 29.11.2016г; </w:t>
      </w:r>
    </w:p>
    <w:p w:rsidR="00632BF7" w:rsidRPr="00632BF7" w:rsidRDefault="00632BF7" w:rsidP="00632BF7">
      <w:pPr>
        <w:pStyle w:val="a9"/>
        <w:spacing w:before="0" w:after="0" w:line="240" w:lineRule="auto"/>
        <w:ind w:firstLine="567"/>
        <w:rPr>
          <w:sz w:val="24"/>
          <w:szCs w:val="24"/>
        </w:rPr>
      </w:pPr>
      <w:r w:rsidRPr="00632BF7">
        <w:rPr>
          <w:sz w:val="24"/>
          <w:szCs w:val="24"/>
        </w:rPr>
        <w:t xml:space="preserve">  -Блохин </w:t>
      </w:r>
      <w:r>
        <w:rPr>
          <w:sz w:val="24"/>
          <w:szCs w:val="24"/>
        </w:rPr>
        <w:t>Денис Анатольевич с 18.09.2017г</w:t>
      </w:r>
      <w:r w:rsidRPr="00632BF7">
        <w:rPr>
          <w:sz w:val="24"/>
          <w:szCs w:val="24"/>
        </w:rPr>
        <w:t>.</w:t>
      </w:r>
    </w:p>
    <w:p w:rsidR="00632BF7" w:rsidRPr="00632BF7" w:rsidRDefault="00632BF7" w:rsidP="00632BF7">
      <w:pPr>
        <w:pStyle w:val="a9"/>
        <w:spacing w:before="0" w:after="0" w:line="240" w:lineRule="auto"/>
        <w:ind w:firstLine="567"/>
        <w:rPr>
          <w:sz w:val="24"/>
          <w:szCs w:val="24"/>
        </w:rPr>
      </w:pPr>
      <w:r w:rsidRPr="00632BF7">
        <w:rPr>
          <w:sz w:val="24"/>
          <w:szCs w:val="24"/>
        </w:rPr>
        <w:t>Председателем Совета директоров Общества был заключен трудовой договор на занимаемую должность Генерального директора АО «</w:t>
      </w:r>
      <w:proofErr w:type="spellStart"/>
      <w:r w:rsidRPr="00632BF7">
        <w:rPr>
          <w:sz w:val="24"/>
          <w:szCs w:val="24"/>
        </w:rPr>
        <w:t>Орелгортеплоэнерго</w:t>
      </w:r>
      <w:proofErr w:type="spellEnd"/>
      <w:r w:rsidRPr="00632BF7">
        <w:rPr>
          <w:sz w:val="24"/>
          <w:szCs w:val="24"/>
        </w:rPr>
        <w:t xml:space="preserve">»: </w:t>
      </w:r>
    </w:p>
    <w:p w:rsidR="00632BF7" w:rsidRPr="00632BF7" w:rsidRDefault="00632BF7" w:rsidP="00632BF7">
      <w:pPr>
        <w:pStyle w:val="a9"/>
        <w:spacing w:before="0" w:after="0" w:line="240" w:lineRule="auto"/>
        <w:ind w:firstLine="567"/>
        <w:rPr>
          <w:sz w:val="24"/>
          <w:szCs w:val="24"/>
        </w:rPr>
      </w:pPr>
      <w:r w:rsidRPr="00632BF7">
        <w:rPr>
          <w:sz w:val="24"/>
          <w:szCs w:val="24"/>
        </w:rPr>
        <w:t xml:space="preserve">- с Дорофеевым В.А   с 27.11.2015г. </w:t>
      </w:r>
    </w:p>
    <w:p w:rsidR="004C52E1" w:rsidRDefault="00632BF7" w:rsidP="00632BF7">
      <w:pPr>
        <w:pStyle w:val="a9"/>
        <w:shd w:val="clear" w:color="auto" w:fill="auto"/>
        <w:spacing w:before="0" w:after="0" w:line="240" w:lineRule="auto"/>
        <w:ind w:firstLine="567"/>
        <w:rPr>
          <w:sz w:val="24"/>
          <w:szCs w:val="24"/>
        </w:rPr>
      </w:pPr>
      <w:r w:rsidRPr="00632BF7">
        <w:rPr>
          <w:sz w:val="24"/>
          <w:szCs w:val="24"/>
        </w:rPr>
        <w:t xml:space="preserve">- с Леоновым Д.А.  с 21.11.2017г.                                  </w:t>
      </w:r>
    </w:p>
    <w:p w:rsidR="004C52E1" w:rsidRPr="004C52E1" w:rsidRDefault="004C52E1" w:rsidP="004C52E1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4C52E1">
        <w:rPr>
          <w:rFonts w:ascii="Times New Roman" w:eastAsia="Times New Roman" w:hAnsi="Times New Roman" w:cs="Times New Roman"/>
        </w:rPr>
        <w:t>Общий объём проверенных средств,</w:t>
      </w:r>
      <w:r w:rsidRPr="004C52E1">
        <w:rPr>
          <w:rFonts w:ascii="Times New Roman" w:hAnsi="Times New Roman" w:cs="Times New Roman"/>
        </w:rPr>
        <w:t xml:space="preserve"> исчисляемый в денежном эквиваленте,</w:t>
      </w:r>
      <w:r w:rsidRPr="004C52E1">
        <w:rPr>
          <w:rFonts w:ascii="Times New Roman" w:eastAsia="Times New Roman" w:hAnsi="Times New Roman" w:cs="Times New Roman"/>
        </w:rPr>
        <w:t xml:space="preserve"> составил 300,0 млн. рублей, из них установлено </w:t>
      </w:r>
      <w:r w:rsidRPr="004C52E1">
        <w:rPr>
          <w:rFonts w:ascii="Times New Roman" w:hAnsi="Times New Roman" w:cs="Times New Roman"/>
        </w:rPr>
        <w:t xml:space="preserve">нарушений законодательства Российской Федерации и Орловской области, </w:t>
      </w:r>
      <w:r w:rsidR="00632BF7">
        <w:rPr>
          <w:rFonts w:ascii="Times New Roman" w:hAnsi="Times New Roman" w:cs="Times New Roman"/>
        </w:rPr>
        <w:t>в том числе,</w:t>
      </w:r>
      <w:r w:rsidRPr="004C52E1">
        <w:rPr>
          <w:rFonts w:ascii="Times New Roman" w:hAnsi="Times New Roman" w:cs="Times New Roman"/>
        </w:rPr>
        <w:t xml:space="preserve"> фактов необоснованного и неэффективного расходования средств </w:t>
      </w:r>
      <w:r w:rsidRPr="004C52E1">
        <w:rPr>
          <w:rFonts w:ascii="Times New Roman" w:eastAsia="Times New Roman" w:hAnsi="Times New Roman" w:cs="Times New Roman"/>
        </w:rPr>
        <w:t>на сумму 282,8 млн. рублей, из них:</w:t>
      </w:r>
    </w:p>
    <w:p w:rsidR="004C52E1" w:rsidRPr="004C52E1" w:rsidRDefault="004C52E1" w:rsidP="004C52E1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i/>
          <w:lang w:bidi="ru-RU"/>
        </w:rPr>
      </w:pPr>
      <w:r w:rsidRPr="004C52E1">
        <w:rPr>
          <w:rFonts w:ascii="Times New Roman" w:hAnsi="Times New Roman" w:cs="Times New Roman"/>
          <w:i/>
          <w:lang w:bidi="ru-RU"/>
        </w:rPr>
        <w:t>-254,5 млн. рублей - объём нарушений при  отвлечении денежных средств Общества на осуществление финансовых вложений  временно свободных денежных сре</w:t>
      </w:r>
      <w:proofErr w:type="gramStart"/>
      <w:r w:rsidRPr="004C52E1">
        <w:rPr>
          <w:rFonts w:ascii="Times New Roman" w:hAnsi="Times New Roman" w:cs="Times New Roman"/>
          <w:i/>
          <w:lang w:bidi="ru-RU"/>
        </w:rPr>
        <w:t>дств в в</w:t>
      </w:r>
      <w:proofErr w:type="gramEnd"/>
      <w:r w:rsidRPr="004C52E1">
        <w:rPr>
          <w:rFonts w:ascii="Times New Roman" w:hAnsi="Times New Roman" w:cs="Times New Roman"/>
          <w:i/>
          <w:lang w:bidi="ru-RU"/>
        </w:rPr>
        <w:t xml:space="preserve">иде </w:t>
      </w:r>
      <w:proofErr w:type="gramStart"/>
      <w:r w:rsidRPr="004C52E1">
        <w:rPr>
          <w:rFonts w:ascii="Times New Roman" w:hAnsi="Times New Roman" w:cs="Times New Roman"/>
          <w:i/>
          <w:lang w:bidi="ru-RU"/>
        </w:rPr>
        <w:t>займов сторонним организациям, которое носило в проверяемом периоде систематический характер, при отсутствии у Общества сведений об  открытии вида экономической деятельности на выдачу займов</w:t>
      </w:r>
      <w:r w:rsidRPr="004C52E1">
        <w:rPr>
          <w:rFonts w:ascii="Times New Roman" w:hAnsi="Times New Roman" w:cs="Times New Roman"/>
          <w:b/>
          <w:i/>
          <w:lang w:bidi="ru-RU"/>
        </w:rPr>
        <w:t xml:space="preserve"> (</w:t>
      </w:r>
      <w:r w:rsidR="00632BF7">
        <w:rPr>
          <w:rFonts w:ascii="Times New Roman" w:hAnsi="Times New Roman" w:cs="Times New Roman"/>
          <w:i/>
          <w:lang w:bidi="ru-RU"/>
        </w:rPr>
        <w:t>ОКВЭД 64.92.</w:t>
      </w:r>
      <w:proofErr w:type="gramEnd"/>
      <w:r w:rsidR="00632BF7">
        <w:rPr>
          <w:rFonts w:ascii="Times New Roman" w:hAnsi="Times New Roman" w:cs="Times New Roman"/>
          <w:i/>
          <w:lang w:bidi="ru-RU"/>
        </w:rPr>
        <w:t xml:space="preserve"> </w:t>
      </w:r>
      <w:proofErr w:type="gramStart"/>
      <w:r w:rsidR="00632BF7">
        <w:rPr>
          <w:rFonts w:ascii="Times New Roman" w:hAnsi="Times New Roman" w:cs="Times New Roman"/>
          <w:i/>
          <w:lang w:bidi="ru-RU"/>
        </w:rPr>
        <w:t>–«Выдача займов</w:t>
      </w:r>
      <w:r w:rsidRPr="004C52E1">
        <w:rPr>
          <w:rFonts w:ascii="Times New Roman" w:hAnsi="Times New Roman" w:cs="Times New Roman"/>
          <w:i/>
          <w:lang w:bidi="ru-RU"/>
        </w:rPr>
        <w:t>»</w:t>
      </w:r>
      <w:r w:rsidR="00632BF7">
        <w:rPr>
          <w:rFonts w:ascii="Times New Roman" w:hAnsi="Times New Roman" w:cs="Times New Roman"/>
          <w:i/>
          <w:lang w:bidi="ru-RU"/>
        </w:rPr>
        <w:t>)</w:t>
      </w:r>
      <w:r w:rsidRPr="004C52E1">
        <w:rPr>
          <w:rFonts w:ascii="Times New Roman" w:hAnsi="Times New Roman" w:cs="Times New Roman"/>
          <w:i/>
        </w:rPr>
        <w:t xml:space="preserve"> </w:t>
      </w:r>
      <w:r w:rsidRPr="004C52E1">
        <w:rPr>
          <w:rFonts w:ascii="Times New Roman" w:hAnsi="Times New Roman" w:cs="Times New Roman"/>
          <w:i/>
          <w:lang w:bidi="ru-RU"/>
        </w:rPr>
        <w:t>в выписке из Единого государственного реестра юридических лиц;</w:t>
      </w:r>
      <w:proofErr w:type="gramEnd"/>
    </w:p>
    <w:p w:rsidR="004C52E1" w:rsidRPr="004C52E1" w:rsidRDefault="004C52E1" w:rsidP="004C52E1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i/>
          <w:lang w:bidi="ru-RU"/>
        </w:rPr>
      </w:pPr>
      <w:r w:rsidRPr="004C52E1">
        <w:rPr>
          <w:rFonts w:ascii="Times New Roman" w:eastAsia="Times New Roman" w:hAnsi="Times New Roman" w:cs="Times New Roman"/>
          <w:i/>
        </w:rPr>
        <w:t>- 17,7</w:t>
      </w:r>
      <w:r w:rsidRPr="004C52E1">
        <w:rPr>
          <w:rStyle w:val="a6"/>
          <w:rFonts w:ascii="Times New Roman" w:hAnsi="Times New Roman"/>
          <w:i/>
        </w:rPr>
        <w:t xml:space="preserve"> млн. рублей</w:t>
      </w:r>
      <w:r w:rsidRPr="004C52E1">
        <w:rPr>
          <w:rFonts w:ascii="Times New Roman" w:eastAsia="Times New Roman" w:hAnsi="Times New Roman" w:cs="Times New Roman"/>
          <w:i/>
        </w:rPr>
        <w:t xml:space="preserve"> - объём </w:t>
      </w:r>
      <w:r w:rsidRPr="004C52E1">
        <w:rPr>
          <w:rFonts w:ascii="Times New Roman" w:eastAsia="Times New Roman" w:hAnsi="Times New Roman" w:cs="Times New Roman"/>
          <w:i/>
          <w:lang w:bidi="ru-RU"/>
        </w:rPr>
        <w:t xml:space="preserve">неправомерных расходов </w:t>
      </w:r>
      <w:r w:rsidRPr="004C52E1">
        <w:rPr>
          <w:rFonts w:ascii="Times New Roman" w:eastAsia="Times New Roman" w:hAnsi="Times New Roman" w:cs="Times New Roman"/>
          <w:i/>
        </w:rPr>
        <w:t>при проведении</w:t>
      </w:r>
      <w:r w:rsidRPr="004C52E1">
        <w:rPr>
          <w:rFonts w:ascii="Times New Roman" w:eastAsia="Times New Roman" w:hAnsi="Times New Roman" w:cs="Times New Roman"/>
          <w:i/>
          <w:lang w:bidi="ru-RU"/>
        </w:rPr>
        <w:t xml:space="preserve"> строительства, реконструкции, и капитального ремонта теплоэнергетических объектов;</w:t>
      </w:r>
    </w:p>
    <w:p w:rsidR="004C52E1" w:rsidRPr="004C52E1" w:rsidRDefault="004C52E1" w:rsidP="004C52E1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4C52E1">
        <w:rPr>
          <w:rFonts w:ascii="Times New Roman" w:eastAsia="Times New Roman" w:hAnsi="Times New Roman" w:cs="Times New Roman"/>
          <w:i/>
          <w:lang w:bidi="ru-RU"/>
        </w:rPr>
        <w:t xml:space="preserve">- 2,7 млн. рублей – объём неэффективных расходов, произведенных в </w:t>
      </w:r>
      <w:r w:rsidRPr="004C52E1">
        <w:rPr>
          <w:rFonts w:ascii="Times New Roman" w:hAnsi="Times New Roman" w:cs="Times New Roman"/>
          <w:i/>
        </w:rPr>
        <w:t>отсутствие результатов работы, предусмотренных условиями Договоров на проведение проектно- изыскательских работ;</w:t>
      </w:r>
    </w:p>
    <w:p w:rsidR="004C52E1" w:rsidRPr="004C52E1" w:rsidRDefault="004C52E1" w:rsidP="004C52E1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i/>
        </w:rPr>
      </w:pPr>
      <w:r w:rsidRPr="004C52E1">
        <w:rPr>
          <w:rFonts w:ascii="Times New Roman" w:eastAsia="Times New Roman" w:hAnsi="Times New Roman" w:cs="Times New Roman"/>
          <w:i/>
        </w:rPr>
        <w:t>- 600,0 тыс. рублей - объём неэффективных расходов при заключении Обществом договоров аренды</w:t>
      </w:r>
      <w:r w:rsidRPr="004C52E1">
        <w:rPr>
          <w:rFonts w:ascii="Times New Roman" w:hAnsi="Times New Roman" w:cs="Times New Roman"/>
          <w:i/>
        </w:rPr>
        <w:t xml:space="preserve"> жилого помещения, предназначенного для проживания генерального директора Общества с размером арендной платы 52 500,00 рублей в месяц (1 260 000,00 рублей за весь период);  </w:t>
      </w:r>
    </w:p>
    <w:p w:rsidR="004C52E1" w:rsidRPr="004C52E1" w:rsidRDefault="004C52E1" w:rsidP="004C52E1">
      <w:pPr>
        <w:tabs>
          <w:tab w:val="left" w:pos="142"/>
        </w:tabs>
        <w:ind w:firstLine="567"/>
        <w:jc w:val="both"/>
        <w:rPr>
          <w:rFonts w:ascii="Times New Roman" w:hAnsi="Times New Roman" w:cs="Times New Roman"/>
          <w:i/>
        </w:rPr>
      </w:pPr>
      <w:r w:rsidRPr="004C52E1">
        <w:rPr>
          <w:rFonts w:ascii="Times New Roman" w:eastAsia="Times New Roman" w:hAnsi="Times New Roman" w:cs="Times New Roman"/>
          <w:i/>
        </w:rPr>
        <w:t>-</w:t>
      </w:r>
      <w:r w:rsidR="00F82033">
        <w:rPr>
          <w:rFonts w:ascii="Times New Roman" w:hAnsi="Times New Roman" w:cs="Times New Roman"/>
          <w:i/>
        </w:rPr>
        <w:t>3,</w:t>
      </w:r>
      <w:r w:rsidRPr="004C52E1">
        <w:rPr>
          <w:rFonts w:ascii="Times New Roman" w:hAnsi="Times New Roman" w:cs="Times New Roman"/>
          <w:i/>
        </w:rPr>
        <w:t xml:space="preserve">2 млн. рублей - </w:t>
      </w:r>
      <w:r w:rsidRPr="004C52E1">
        <w:rPr>
          <w:rFonts w:ascii="Times New Roman" w:eastAsia="Times New Roman" w:hAnsi="Times New Roman" w:cs="Times New Roman"/>
          <w:i/>
        </w:rPr>
        <w:t>объем необоснованных расходов при оплате командировочных расходов Общества;</w:t>
      </w:r>
    </w:p>
    <w:p w:rsidR="004C52E1" w:rsidRPr="004C52E1" w:rsidRDefault="004C52E1" w:rsidP="004C52E1">
      <w:pPr>
        <w:tabs>
          <w:tab w:val="left" w:pos="142"/>
        </w:tabs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4C52E1">
        <w:rPr>
          <w:rFonts w:ascii="Times New Roman" w:hAnsi="Times New Roman" w:cs="Times New Roman"/>
          <w:i/>
          <w:bdr w:val="none" w:sz="0" w:space="0" w:color="auto" w:frame="1"/>
        </w:rPr>
        <w:t>-2,4 млн. рублей</w:t>
      </w:r>
      <w:r w:rsidRPr="004C52E1">
        <w:rPr>
          <w:rFonts w:ascii="Times New Roman" w:eastAsia="Times New Roman" w:hAnsi="Times New Roman" w:cs="Times New Roman"/>
          <w:i/>
        </w:rPr>
        <w:t xml:space="preserve"> - объём необоснованных расходов при оплате труда работников Общества;</w:t>
      </w:r>
    </w:p>
    <w:p w:rsidR="004C52E1" w:rsidRPr="004C52E1" w:rsidRDefault="004C52E1" w:rsidP="004C52E1">
      <w:pPr>
        <w:tabs>
          <w:tab w:val="left" w:pos="142"/>
        </w:tabs>
        <w:ind w:firstLine="567"/>
        <w:jc w:val="both"/>
      </w:pPr>
      <w:r w:rsidRPr="004C52E1">
        <w:rPr>
          <w:rFonts w:ascii="Times New Roman" w:hAnsi="Times New Roman"/>
          <w:i/>
        </w:rPr>
        <w:t>-1,7 млн. рублей - объём неэффективных расходов при оплате юридичес</w:t>
      </w:r>
      <w:r w:rsidR="00F82033">
        <w:rPr>
          <w:rFonts w:ascii="Times New Roman" w:hAnsi="Times New Roman"/>
          <w:i/>
        </w:rPr>
        <w:t>ких услуг сторонней организации.</w:t>
      </w:r>
    </w:p>
    <w:p w:rsidR="004C52E1" w:rsidRPr="005D4787" w:rsidRDefault="004C52E1" w:rsidP="004C52E1">
      <w:pPr>
        <w:pStyle w:val="a9"/>
        <w:shd w:val="clear" w:color="auto" w:fill="auto"/>
        <w:spacing w:before="0" w:after="0" w:line="276" w:lineRule="auto"/>
        <w:ind w:firstLine="567"/>
        <w:rPr>
          <w:rFonts w:eastAsia="Times New Roman"/>
          <w:sz w:val="24"/>
          <w:szCs w:val="24"/>
        </w:rPr>
      </w:pPr>
    </w:p>
    <w:p w:rsidR="00632BF7" w:rsidRDefault="00632BF7" w:rsidP="005D4787">
      <w:pPr>
        <w:widowControl w:val="0"/>
        <w:tabs>
          <w:tab w:val="left" w:pos="142"/>
          <w:tab w:val="left" w:pos="284"/>
          <w:tab w:val="left" w:pos="5529"/>
        </w:tabs>
        <w:ind w:right="-285" w:firstLine="567"/>
        <w:jc w:val="both"/>
        <w:rPr>
          <w:rFonts w:ascii="Times New Roman" w:hAnsi="Times New Roman" w:cs="Times New Roman"/>
          <w:i/>
        </w:rPr>
      </w:pPr>
    </w:p>
    <w:p w:rsidR="0011027E" w:rsidRDefault="0011027E" w:rsidP="005D4787">
      <w:pPr>
        <w:widowControl w:val="0"/>
        <w:tabs>
          <w:tab w:val="left" w:pos="142"/>
          <w:tab w:val="left" w:pos="284"/>
          <w:tab w:val="left" w:pos="5529"/>
        </w:tabs>
        <w:ind w:right="-285" w:firstLine="567"/>
        <w:jc w:val="both"/>
        <w:rPr>
          <w:rFonts w:ascii="Times New Roman" w:hAnsi="Times New Roman" w:cs="Times New Roman"/>
          <w:i/>
        </w:rPr>
      </w:pPr>
      <w:r w:rsidRPr="005D4787">
        <w:rPr>
          <w:rFonts w:ascii="Times New Roman" w:hAnsi="Times New Roman" w:cs="Times New Roman"/>
          <w:i/>
        </w:rPr>
        <w:t xml:space="preserve">В ходе осуществления текущей деятельности,  Обществом в проверяемом периоде </w:t>
      </w:r>
      <w:r w:rsidRPr="005D4787">
        <w:rPr>
          <w:rFonts w:ascii="Times New Roman" w:hAnsi="Times New Roman" w:cs="Times New Roman"/>
          <w:i/>
        </w:rPr>
        <w:lastRenderedPageBreak/>
        <w:t>допускались нарушения законодательства Российской Федерации и Орловской области:</w:t>
      </w:r>
    </w:p>
    <w:p w:rsidR="008C6885" w:rsidRPr="005D4787" w:rsidRDefault="008C6885" w:rsidP="005D4787">
      <w:pPr>
        <w:widowControl w:val="0"/>
        <w:tabs>
          <w:tab w:val="left" w:pos="142"/>
          <w:tab w:val="left" w:pos="284"/>
          <w:tab w:val="left" w:pos="5529"/>
        </w:tabs>
        <w:ind w:right="-285" w:firstLine="567"/>
        <w:jc w:val="both"/>
        <w:rPr>
          <w:rFonts w:ascii="Times New Roman" w:hAnsi="Times New Roman" w:cs="Times New Roman"/>
          <w:color w:val="FF0000"/>
        </w:rPr>
      </w:pPr>
    </w:p>
    <w:p w:rsidR="0011027E" w:rsidRPr="005D4787" w:rsidRDefault="0011027E" w:rsidP="005D4787">
      <w:pPr>
        <w:tabs>
          <w:tab w:val="left" w:pos="9356"/>
        </w:tabs>
        <w:ind w:right="-285" w:firstLine="567"/>
        <w:jc w:val="both"/>
        <w:rPr>
          <w:rFonts w:ascii="Times New Roman" w:hAnsi="Times New Roman" w:cs="Times New Roman"/>
          <w:lang w:bidi="ru-RU"/>
        </w:rPr>
      </w:pPr>
      <w:r w:rsidRPr="005D4787">
        <w:rPr>
          <w:rFonts w:ascii="Times New Roman" w:hAnsi="Times New Roman" w:cs="Times New Roman"/>
          <w:b/>
          <w:lang w:bidi="ru-RU"/>
        </w:rPr>
        <w:t xml:space="preserve">1. </w:t>
      </w:r>
      <w:proofErr w:type="gramStart"/>
      <w:r w:rsidRPr="005D4787">
        <w:rPr>
          <w:rFonts w:ascii="Times New Roman" w:hAnsi="Times New Roman" w:cs="Times New Roman"/>
          <w:lang w:bidi="ru-RU"/>
        </w:rPr>
        <w:t>В нарушение положений п.5 ст.5 Федерального закона от 08.08.2001г. №129-ФЗ «О государственной регистрации юридических лиц и индивидуальных предпринимателей» в выписке из Единого государственного реестра юридических лиц  отсутствуют сведения об открытии Обществу  вида экономической деятельности на выдачу займов (ОКВЭД 64.92.</w:t>
      </w:r>
      <w:proofErr w:type="gramEnd"/>
      <w:r w:rsidRPr="005D4787">
        <w:rPr>
          <w:rFonts w:ascii="Times New Roman" w:hAnsi="Times New Roman" w:cs="Times New Roman"/>
          <w:lang w:bidi="ru-RU"/>
        </w:rPr>
        <w:t xml:space="preserve"> </w:t>
      </w:r>
      <w:proofErr w:type="gramStart"/>
      <w:r w:rsidRPr="005D4787">
        <w:rPr>
          <w:rFonts w:ascii="Times New Roman" w:hAnsi="Times New Roman" w:cs="Times New Roman"/>
          <w:lang w:bidi="ru-RU"/>
        </w:rPr>
        <w:t>–«Выдача займов)».</w:t>
      </w:r>
      <w:proofErr w:type="gramEnd"/>
      <w:r w:rsidRPr="005D4787">
        <w:rPr>
          <w:rFonts w:ascii="Times New Roman" w:hAnsi="Times New Roman" w:cs="Times New Roman"/>
          <w:lang w:bidi="ru-RU"/>
        </w:rPr>
        <w:t xml:space="preserve"> Объём нарушений при  отвлечении денежных средств Общества на осуществление финансовых вложений  в виде займов сторонним организациям составил 254,5 млн. рублей, из них:  </w:t>
      </w:r>
    </w:p>
    <w:p w:rsidR="0011027E" w:rsidRPr="005D4787" w:rsidRDefault="0011027E" w:rsidP="005D4787">
      <w:pPr>
        <w:pStyle w:val="ac"/>
        <w:shd w:val="clear" w:color="auto" w:fill="FFFFFF"/>
        <w:tabs>
          <w:tab w:val="left" w:pos="9356"/>
        </w:tabs>
        <w:spacing w:before="0" w:beforeAutospacing="0" w:after="0" w:afterAutospacing="0"/>
        <w:ind w:right="-285" w:firstLine="567"/>
        <w:jc w:val="both"/>
        <w:textAlignment w:val="baseline"/>
        <w:rPr>
          <w:color w:val="000000" w:themeColor="text1"/>
        </w:rPr>
      </w:pPr>
    </w:p>
    <w:p w:rsidR="0011027E" w:rsidRPr="005D4787" w:rsidRDefault="0011027E" w:rsidP="005D4787">
      <w:pPr>
        <w:pStyle w:val="ac"/>
        <w:shd w:val="clear" w:color="auto" w:fill="FFFFFF"/>
        <w:tabs>
          <w:tab w:val="left" w:pos="9356"/>
        </w:tabs>
        <w:spacing w:before="0" w:beforeAutospacing="0" w:after="0" w:afterAutospacing="0"/>
        <w:ind w:right="-285" w:firstLine="567"/>
        <w:jc w:val="both"/>
        <w:textAlignment w:val="baseline"/>
        <w:rPr>
          <w:color w:val="000000" w:themeColor="text1"/>
          <w:u w:val="single"/>
        </w:rPr>
      </w:pPr>
      <w:r w:rsidRPr="005D4787">
        <w:rPr>
          <w:color w:val="000000" w:themeColor="text1"/>
        </w:rPr>
        <w:t>-</w:t>
      </w:r>
      <w:r w:rsidRPr="005D4787">
        <w:t>3</w:t>
      </w:r>
      <w:r w:rsidRPr="005D4787">
        <w:rPr>
          <w:color w:val="000000" w:themeColor="text1"/>
        </w:rPr>
        <w:t xml:space="preserve">6,3 млн. рублей  - составили неправомерные расходы в результате </w:t>
      </w:r>
      <w:r w:rsidR="00F82033">
        <w:rPr>
          <w:color w:val="000000" w:themeColor="text1"/>
        </w:rPr>
        <w:t>у</w:t>
      </w:r>
      <w:r w:rsidRPr="005D4787">
        <w:rPr>
          <w:color w:val="000000" w:themeColor="text1"/>
        </w:rPr>
        <w:t>ступки</w:t>
      </w:r>
      <w:r w:rsidR="00F82033" w:rsidRPr="00F82033">
        <w:rPr>
          <w:color w:val="000000" w:themeColor="text1"/>
        </w:rPr>
        <w:t xml:space="preserve"> </w:t>
      </w:r>
      <w:r w:rsidRPr="005D4787">
        <w:rPr>
          <w:color w:val="000000" w:themeColor="text1"/>
        </w:rPr>
        <w:t>прав требования ООО «</w:t>
      </w:r>
      <w:proofErr w:type="spellStart"/>
      <w:r w:rsidRPr="005D4787">
        <w:rPr>
          <w:color w:val="000000" w:themeColor="text1"/>
        </w:rPr>
        <w:t>Промэлемент</w:t>
      </w:r>
      <w:proofErr w:type="spellEnd"/>
      <w:r w:rsidRPr="005D4787">
        <w:rPr>
          <w:color w:val="000000" w:themeColor="text1"/>
        </w:rPr>
        <w:t xml:space="preserve">»,  как недействующему  юридическому лицу (по данным ЕГРЮЛ); </w:t>
      </w:r>
    </w:p>
    <w:p w:rsidR="0011027E" w:rsidRPr="00510825" w:rsidRDefault="0011027E" w:rsidP="005D4787">
      <w:pPr>
        <w:tabs>
          <w:tab w:val="left" w:pos="142"/>
        </w:tabs>
        <w:ind w:right="-285" w:firstLine="567"/>
        <w:jc w:val="both"/>
        <w:rPr>
          <w:rFonts w:ascii="Times New Roman" w:eastAsia="Times New Roman" w:hAnsi="Times New Roman" w:cs="Times New Roman"/>
          <w:b/>
          <w:i/>
          <w:color w:val="auto"/>
        </w:rPr>
      </w:pPr>
      <w:r w:rsidRPr="005D4787">
        <w:rPr>
          <w:rFonts w:ascii="Times New Roman" w:hAnsi="Times New Roman" w:cs="Times New Roman"/>
          <w:lang w:bidi="ru-RU"/>
        </w:rPr>
        <w:t xml:space="preserve">-137,2 млн. рублей - остаток  задолженности </w:t>
      </w:r>
      <w:r w:rsidRPr="005D4787">
        <w:rPr>
          <w:rFonts w:ascii="Times New Roman" w:hAnsi="Times New Roman" w:cs="Times New Roman"/>
        </w:rPr>
        <w:t xml:space="preserve">на 01.12.2017г. по суммам займов и начисленным процентам, которые повлекли </w:t>
      </w:r>
      <w:r w:rsidRPr="005D4787">
        <w:rPr>
          <w:rFonts w:ascii="Times New Roman" w:hAnsi="Times New Roman" w:cs="Times New Roman"/>
          <w:color w:val="000000" w:themeColor="text1"/>
        </w:rPr>
        <w:t>фактический вывод из денежного оборота Общества значительных  финансовых ресурсов</w:t>
      </w:r>
      <w:r w:rsidRPr="005D4787">
        <w:rPr>
          <w:rFonts w:ascii="Times New Roman" w:hAnsi="Times New Roman" w:cs="Times New Roman"/>
          <w:lang w:bidi="ru-RU"/>
        </w:rPr>
        <w:t xml:space="preserve">  на </w:t>
      </w:r>
      <w:r w:rsidRPr="005D4787">
        <w:rPr>
          <w:rFonts w:ascii="Times New Roman" w:hAnsi="Times New Roman" w:cs="Times New Roman"/>
        </w:rPr>
        <w:t>длительный период</w:t>
      </w:r>
      <w:r w:rsidRPr="005D4787">
        <w:rPr>
          <w:rFonts w:ascii="Times New Roman" w:hAnsi="Times New Roman" w:cs="Times New Roman"/>
          <w:lang w:bidi="ru-RU"/>
        </w:rPr>
        <w:t xml:space="preserve"> и имеющий риск возврата</w:t>
      </w:r>
      <w:r w:rsidR="00510825">
        <w:rPr>
          <w:rFonts w:ascii="Times New Roman" w:hAnsi="Times New Roman" w:cs="Times New Roman"/>
          <w:lang w:bidi="ru-RU"/>
        </w:rPr>
        <w:t xml:space="preserve">, </w:t>
      </w:r>
      <w:r w:rsidR="00510825" w:rsidRPr="00510825">
        <w:rPr>
          <w:rFonts w:ascii="Times New Roman" w:hAnsi="Times New Roman" w:cs="Times New Roman"/>
          <w:color w:val="auto"/>
          <w:lang w:bidi="ru-RU"/>
        </w:rPr>
        <w:t xml:space="preserve">в связи с </w:t>
      </w:r>
      <w:r w:rsidR="004C52E1" w:rsidRPr="00510825">
        <w:rPr>
          <w:rFonts w:ascii="Times New Roman" w:hAnsi="Times New Roman" w:cs="Times New Roman"/>
          <w:color w:val="auto"/>
          <w:lang w:bidi="ru-RU"/>
        </w:rPr>
        <w:t>предоставление</w:t>
      </w:r>
      <w:r w:rsidR="00510825" w:rsidRPr="00510825">
        <w:rPr>
          <w:rFonts w:ascii="Times New Roman" w:hAnsi="Times New Roman" w:cs="Times New Roman"/>
          <w:color w:val="auto"/>
          <w:lang w:bidi="ru-RU"/>
        </w:rPr>
        <w:t>м</w:t>
      </w:r>
      <w:r w:rsidR="004C52E1" w:rsidRPr="00510825">
        <w:rPr>
          <w:rFonts w:ascii="Times New Roman" w:hAnsi="Times New Roman" w:cs="Times New Roman"/>
          <w:color w:val="auto"/>
          <w:lang w:bidi="ru-RU"/>
        </w:rPr>
        <w:t xml:space="preserve"> займов организациям с неу</w:t>
      </w:r>
      <w:r w:rsidR="00510825" w:rsidRPr="00510825">
        <w:rPr>
          <w:rFonts w:ascii="Times New Roman" w:hAnsi="Times New Roman" w:cs="Times New Roman"/>
          <w:color w:val="auto"/>
          <w:lang w:bidi="ru-RU"/>
        </w:rPr>
        <w:t>стойчивым финансовым положением</w:t>
      </w:r>
      <w:r w:rsidRPr="00510825">
        <w:rPr>
          <w:rFonts w:ascii="Times New Roman" w:hAnsi="Times New Roman" w:cs="Times New Roman"/>
          <w:color w:val="auto"/>
          <w:lang w:bidi="ru-RU"/>
        </w:rPr>
        <w:t>.</w:t>
      </w:r>
      <w:r w:rsidRPr="00510825">
        <w:rPr>
          <w:rFonts w:ascii="Times New Roman" w:eastAsia="Times New Roman" w:hAnsi="Times New Roman" w:cs="Times New Roman"/>
          <w:b/>
          <w:i/>
          <w:color w:val="auto"/>
        </w:rPr>
        <w:t xml:space="preserve"> </w:t>
      </w:r>
    </w:p>
    <w:p w:rsidR="0011027E" w:rsidRPr="005D4787" w:rsidRDefault="0011027E" w:rsidP="005D4787">
      <w:pPr>
        <w:pStyle w:val="ac"/>
        <w:shd w:val="clear" w:color="auto" w:fill="FFFFFF"/>
        <w:tabs>
          <w:tab w:val="left" w:pos="9356"/>
        </w:tabs>
        <w:spacing w:before="0" w:beforeAutospacing="0" w:after="0" w:afterAutospacing="0"/>
        <w:ind w:right="-285" w:firstLine="567"/>
        <w:jc w:val="both"/>
        <w:textAlignment w:val="baseline"/>
        <w:rPr>
          <w:i/>
          <w:color w:val="000000" w:themeColor="text1"/>
        </w:rPr>
      </w:pPr>
      <w:r w:rsidRPr="005D4787">
        <w:rPr>
          <w:color w:val="000000" w:themeColor="text1"/>
        </w:rPr>
        <w:t xml:space="preserve">  </w:t>
      </w:r>
      <w:r w:rsidR="00510825">
        <w:rPr>
          <w:i/>
          <w:color w:val="000000" w:themeColor="text1"/>
        </w:rPr>
        <w:t>Т</w:t>
      </w:r>
      <w:r w:rsidRPr="005D4787">
        <w:rPr>
          <w:i/>
          <w:color w:val="000000" w:themeColor="text1"/>
        </w:rPr>
        <w:t>акже при заключении договоров займа и выдаче займа установлены факты  принятия неэффективных и</w:t>
      </w:r>
      <w:r w:rsidR="00510825">
        <w:rPr>
          <w:i/>
          <w:color w:val="000000" w:themeColor="text1"/>
        </w:rPr>
        <w:t>,</w:t>
      </w:r>
      <w:r w:rsidRPr="005D4787">
        <w:rPr>
          <w:i/>
          <w:color w:val="000000" w:themeColor="text1"/>
        </w:rPr>
        <w:t xml:space="preserve"> в отдельных случаях</w:t>
      </w:r>
      <w:r w:rsidR="00510825">
        <w:rPr>
          <w:i/>
          <w:color w:val="000000" w:themeColor="text1"/>
        </w:rPr>
        <w:t>,</w:t>
      </w:r>
      <w:r w:rsidRPr="005D4787">
        <w:rPr>
          <w:i/>
          <w:color w:val="000000" w:themeColor="text1"/>
        </w:rPr>
        <w:t xml:space="preserve"> неправомерных решений руководителем АО «</w:t>
      </w:r>
      <w:proofErr w:type="spellStart"/>
      <w:r w:rsidRPr="005D4787">
        <w:rPr>
          <w:i/>
          <w:color w:val="000000" w:themeColor="text1"/>
        </w:rPr>
        <w:t>Орелгортеплоэнерго</w:t>
      </w:r>
      <w:proofErr w:type="spellEnd"/>
      <w:r w:rsidRPr="005D4787">
        <w:rPr>
          <w:i/>
          <w:color w:val="000000" w:themeColor="text1"/>
        </w:rPr>
        <w:t>:</w:t>
      </w:r>
    </w:p>
    <w:p w:rsidR="0011027E" w:rsidRPr="005D4787" w:rsidRDefault="0011027E" w:rsidP="005D4787">
      <w:pPr>
        <w:tabs>
          <w:tab w:val="left" w:pos="9356"/>
        </w:tabs>
        <w:ind w:right="-285" w:firstLine="567"/>
        <w:jc w:val="both"/>
        <w:rPr>
          <w:rFonts w:ascii="Times New Roman" w:hAnsi="Times New Roman" w:cs="Times New Roman"/>
          <w:color w:val="000000" w:themeColor="text1"/>
        </w:rPr>
      </w:pPr>
      <w:r w:rsidRPr="005D4787">
        <w:rPr>
          <w:rFonts w:ascii="Times New Roman" w:hAnsi="Times New Roman" w:cs="Times New Roman"/>
          <w:color w:val="000000" w:themeColor="text1"/>
        </w:rPr>
        <w:t>- при рассмотрении заявления на выдачу займов не отслеживалась кредитная история и платежеспособность заемщика</w:t>
      </w:r>
      <w:r w:rsidRPr="005D4787">
        <w:rPr>
          <w:rFonts w:ascii="Times New Roman" w:hAnsi="Times New Roman" w:cs="Times New Roman"/>
        </w:rPr>
        <w:t>, что создавало финансовые риски для Общества  ещё на момент принятия решения</w:t>
      </w:r>
      <w:r w:rsidRPr="005D4787">
        <w:rPr>
          <w:rFonts w:ascii="Times New Roman" w:hAnsi="Times New Roman" w:cs="Times New Roman"/>
          <w:color w:val="000000" w:themeColor="text1"/>
        </w:rPr>
        <w:t xml:space="preserve">; </w:t>
      </w:r>
    </w:p>
    <w:p w:rsidR="0011027E" w:rsidRPr="005D4787" w:rsidRDefault="0011027E" w:rsidP="005D4787">
      <w:pPr>
        <w:pStyle w:val="ac"/>
        <w:shd w:val="clear" w:color="auto" w:fill="FFFFFF"/>
        <w:tabs>
          <w:tab w:val="left" w:pos="9356"/>
        </w:tabs>
        <w:spacing w:before="0" w:beforeAutospacing="0" w:after="0" w:afterAutospacing="0"/>
        <w:ind w:right="-285" w:firstLine="567"/>
        <w:jc w:val="both"/>
        <w:textAlignment w:val="baseline"/>
        <w:rPr>
          <w:b/>
          <w:color w:val="000000" w:themeColor="text1"/>
        </w:rPr>
      </w:pPr>
      <w:r w:rsidRPr="005D4787">
        <w:rPr>
          <w:color w:val="000000" w:themeColor="text1"/>
        </w:rPr>
        <w:t xml:space="preserve">- выдача займов производилась зачастую при отсутствии возврата предыдущих займов; </w:t>
      </w:r>
    </w:p>
    <w:p w:rsidR="0011027E" w:rsidRPr="005D4787" w:rsidRDefault="0011027E" w:rsidP="005D4787">
      <w:pPr>
        <w:pStyle w:val="ac"/>
        <w:shd w:val="clear" w:color="auto" w:fill="FFFFFF"/>
        <w:tabs>
          <w:tab w:val="left" w:pos="9356"/>
        </w:tabs>
        <w:spacing w:before="0" w:beforeAutospacing="0" w:after="0" w:afterAutospacing="0"/>
        <w:ind w:right="-285" w:firstLine="567"/>
        <w:jc w:val="both"/>
        <w:textAlignment w:val="baseline"/>
        <w:rPr>
          <w:color w:val="000000" w:themeColor="text1"/>
        </w:rPr>
      </w:pPr>
      <w:r w:rsidRPr="005D4787">
        <w:rPr>
          <w:color w:val="000000" w:themeColor="text1"/>
        </w:rPr>
        <w:t>-по некоторым выданным займам, при наступлении сроков погашения заключались договоры уступки прав требования третьему лицу, в результате договор, по своей сути, терял первоначальное назначение (полу</w:t>
      </w:r>
      <w:r w:rsidR="00C009B7">
        <w:rPr>
          <w:color w:val="000000" w:themeColor="text1"/>
        </w:rPr>
        <w:t xml:space="preserve">чение прибыли в виде процентов). </w:t>
      </w:r>
    </w:p>
    <w:p w:rsidR="0011027E" w:rsidRPr="005D4787" w:rsidRDefault="0011027E" w:rsidP="005D4787">
      <w:pPr>
        <w:pStyle w:val="ac"/>
        <w:shd w:val="clear" w:color="auto" w:fill="FFFFFF"/>
        <w:spacing w:before="0" w:beforeAutospacing="0" w:after="0" w:afterAutospacing="0"/>
        <w:ind w:right="-285" w:firstLine="567"/>
        <w:jc w:val="both"/>
        <w:textAlignment w:val="baseline"/>
      </w:pPr>
      <w:r w:rsidRPr="005D4787">
        <w:rPr>
          <w:b/>
          <w:color w:val="000000"/>
        </w:rPr>
        <w:t>2.</w:t>
      </w:r>
      <w:r w:rsidRPr="005D4787">
        <w:rPr>
          <w:color w:val="000000"/>
        </w:rPr>
        <w:t xml:space="preserve"> </w:t>
      </w:r>
      <w:proofErr w:type="gramStart"/>
      <w:r w:rsidRPr="005D4787">
        <w:rPr>
          <w:color w:val="000000"/>
        </w:rPr>
        <w:t>В</w:t>
      </w:r>
      <w:r w:rsidRPr="005D4787">
        <w:t xml:space="preserve"> нарушение  ст.711, ст.720,ст.740 и ст.743 Гражданского кодекса Российской Федерации,  положений ст.9 </w:t>
      </w:r>
      <w:hyperlink r:id="rId8" w:history="1">
        <w:r w:rsidRPr="005D4787">
          <w:rPr>
            <w:bCs/>
            <w:color w:val="000000" w:themeColor="text1"/>
            <w:shd w:val="clear" w:color="auto" w:fill="FFFFFF"/>
          </w:rPr>
          <w:t>Федерального закона от 06.12.2011г. № 402-ФЗ  «О бухгалтерском учете»</w:t>
        </w:r>
      </w:hyperlink>
      <w:r w:rsidRPr="005D4787">
        <w:rPr>
          <w:bCs/>
          <w:color w:val="000000" w:themeColor="text1"/>
          <w:shd w:val="clear" w:color="auto" w:fill="FFFFFF"/>
        </w:rPr>
        <w:t xml:space="preserve">, </w:t>
      </w:r>
      <w:r w:rsidRPr="005D4787">
        <w:t xml:space="preserve">а также в нарушение  условий заключенных Договоров подряда, в рамках проведения строительных и ремонтных работ Обществом приняты и оплачены фактически невыполненные подрядчиками объемы работ в сумме </w:t>
      </w:r>
      <w:r w:rsidR="004C52E1">
        <w:t xml:space="preserve">17,7 </w:t>
      </w:r>
      <w:r w:rsidRPr="005D4787">
        <w:t>млн. рублей, а также оплачены авансированием</w:t>
      </w:r>
      <w:proofErr w:type="gramEnd"/>
      <w:r w:rsidRPr="005D4787">
        <w:t xml:space="preserve"> проектно-изыскательские  работы  (ЗАО «</w:t>
      </w:r>
      <w:proofErr w:type="spellStart"/>
      <w:r w:rsidRPr="005D4787">
        <w:t>Ивэнергосервис</w:t>
      </w:r>
      <w:proofErr w:type="spellEnd"/>
      <w:r w:rsidRPr="005D4787">
        <w:t xml:space="preserve">») в отсутствие предоставления Обществу результатов работы, предусмотренных условиями Договоров, в сумме - 2, 7 млн. рублей. Данные факты необоснованного отвлечения денежных средств  Общества </w:t>
      </w:r>
      <w:r w:rsidRPr="005D4787">
        <w:rPr>
          <w:color w:val="000000"/>
          <w:shd w:val="clear" w:color="auto" w:fill="FFFFFF"/>
        </w:rPr>
        <w:t xml:space="preserve"> </w:t>
      </w:r>
      <w:r w:rsidRPr="005D4787">
        <w:t xml:space="preserve">свидетельствуют о сознательном допущении Обществом рисков ненадлежащего исполнения обязательств в рамках проведения ремонтных и строительных работ. </w:t>
      </w:r>
    </w:p>
    <w:p w:rsidR="0011027E" w:rsidRPr="005D4787" w:rsidRDefault="0011027E" w:rsidP="005D4787">
      <w:pPr>
        <w:pStyle w:val="ac"/>
        <w:shd w:val="clear" w:color="auto" w:fill="FFFFFF"/>
        <w:spacing w:before="0" w:beforeAutospacing="0" w:after="0" w:afterAutospacing="0"/>
        <w:ind w:right="-285" w:firstLine="709"/>
        <w:jc w:val="both"/>
        <w:textAlignment w:val="baseline"/>
        <w:rPr>
          <w:color w:val="000000"/>
          <w:shd w:val="clear" w:color="auto" w:fill="FFFFFF"/>
        </w:rPr>
      </w:pPr>
      <w:r w:rsidRPr="005D4787">
        <w:t xml:space="preserve">Кроме того, при заключении Договоров подряда в Обществе отсутствовал надлежащий контроль за целевых расходованием денежных средств и ходом выполнения работ, допускались  нарушения положений  </w:t>
      </w:r>
      <w:r w:rsidRPr="005D4787">
        <w:rPr>
          <w:color w:val="000000"/>
          <w:shd w:val="clear" w:color="auto" w:fill="FFFFFF"/>
        </w:rPr>
        <w:t>ст. 9 Федерального закона № 402-ФЗ от 6 декабря 2011г.,</w:t>
      </w:r>
      <w:r w:rsidRPr="005D4787">
        <w:rPr>
          <w:color w:val="191919"/>
          <w:shd w:val="clear" w:color="auto" w:fill="FFFFFF"/>
        </w:rPr>
        <w:t xml:space="preserve"> </w:t>
      </w:r>
      <w:r w:rsidRPr="005D4787">
        <w:rPr>
          <w:color w:val="000000"/>
          <w:shd w:val="clear" w:color="auto" w:fill="FFFFFF"/>
        </w:rPr>
        <w:t>п.29 Положения по бухгалтерскому учету "Учет основных средств "ПБУ</w:t>
      </w:r>
      <w:proofErr w:type="gramStart"/>
      <w:r w:rsidRPr="005D4787">
        <w:rPr>
          <w:color w:val="000000"/>
          <w:shd w:val="clear" w:color="auto" w:fill="FFFFFF"/>
        </w:rPr>
        <w:t>6</w:t>
      </w:r>
      <w:proofErr w:type="gramEnd"/>
      <w:r w:rsidRPr="005D4787">
        <w:rPr>
          <w:color w:val="000000"/>
          <w:shd w:val="clear" w:color="auto" w:fill="FFFFFF"/>
        </w:rPr>
        <w:t xml:space="preserve">/01, </w:t>
      </w:r>
      <w:r w:rsidRPr="005D4787">
        <w:rPr>
          <w:color w:val="191919"/>
          <w:shd w:val="clear" w:color="auto" w:fill="FFFFFF"/>
        </w:rPr>
        <w:t>п.5.3 РД от  11.02.2006г.,</w:t>
      </w:r>
      <w:r w:rsidRPr="005D4787">
        <w:rPr>
          <w:color w:val="000000"/>
          <w:shd w:val="clear" w:color="auto" w:fill="FFFFFF"/>
        </w:rPr>
        <w:t xml:space="preserve">  нарушения условий  заключенных Договоров подряда и </w:t>
      </w:r>
      <w:r w:rsidRPr="005D4787">
        <w:t xml:space="preserve">данных локальных смет, </w:t>
      </w:r>
      <w:r w:rsidR="00510825">
        <w:t>установлена</w:t>
      </w:r>
      <w:r w:rsidRPr="005D4787">
        <w:t xml:space="preserve"> недостоверность  а</w:t>
      </w:r>
      <w:r w:rsidR="00510825">
        <w:t>ктов выполненных работ (Ф.КС-2) и</w:t>
      </w:r>
      <w:r w:rsidRPr="005D4787">
        <w:t xml:space="preserve"> справок о стоимости выполненных работ и затрат (Ф.КС-3)</w:t>
      </w:r>
      <w:r w:rsidRPr="005D4787">
        <w:rPr>
          <w:color w:val="000000"/>
          <w:shd w:val="clear" w:color="auto" w:fill="FFFFFF"/>
        </w:rPr>
        <w:t xml:space="preserve">, а именно: </w:t>
      </w:r>
    </w:p>
    <w:p w:rsidR="0011027E" w:rsidRPr="005D4787" w:rsidRDefault="0011027E" w:rsidP="005D4787">
      <w:pPr>
        <w:ind w:right="-285" w:firstLine="567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5D4787">
        <w:rPr>
          <w:rFonts w:ascii="Times New Roman" w:eastAsia="Times New Roman" w:hAnsi="Times New Roman" w:cs="Times New Roman"/>
          <w:shd w:val="clear" w:color="auto" w:fill="FFFFFF"/>
        </w:rPr>
        <w:t xml:space="preserve"> -Обществом документально не подтверждалась необходимость проведения ремонтных и строительных работ,</w:t>
      </w:r>
      <w:r w:rsidRPr="005D4787">
        <w:rPr>
          <w:rFonts w:ascii="Times New Roman" w:hAnsi="Times New Roman" w:cs="Times New Roman"/>
        </w:rPr>
        <w:t xml:space="preserve"> а именно, локальный расчет сметных назначений к договорам составлялся без утвержденных дефектных ведомостей;</w:t>
      </w:r>
      <w:r w:rsidRPr="005D4787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</w:p>
    <w:p w:rsidR="0011027E" w:rsidRPr="005D4787" w:rsidRDefault="0011027E" w:rsidP="005D4787">
      <w:pPr>
        <w:ind w:right="-285"/>
        <w:jc w:val="both"/>
        <w:rPr>
          <w:rFonts w:ascii="Times New Roman" w:hAnsi="Times New Roman" w:cs="Times New Roman"/>
        </w:rPr>
      </w:pPr>
      <w:r w:rsidRPr="005D4787">
        <w:rPr>
          <w:rFonts w:ascii="Times New Roman" w:hAnsi="Times New Roman" w:cs="Times New Roman"/>
        </w:rPr>
        <w:t xml:space="preserve">         -Обществом</w:t>
      </w:r>
      <w:r w:rsidR="00510825">
        <w:rPr>
          <w:rFonts w:ascii="Times New Roman" w:hAnsi="Times New Roman" w:cs="Times New Roman"/>
        </w:rPr>
        <w:t>,</w:t>
      </w:r>
      <w:r w:rsidRPr="005D4787">
        <w:rPr>
          <w:rFonts w:ascii="Times New Roman" w:hAnsi="Times New Roman" w:cs="Times New Roman"/>
        </w:rPr>
        <w:t xml:space="preserve"> как заказчиком, не обеспечивался </w:t>
      </w:r>
      <w:proofErr w:type="gramStart"/>
      <w:r w:rsidRPr="005D4787">
        <w:rPr>
          <w:rFonts w:ascii="Times New Roman" w:hAnsi="Times New Roman" w:cs="Times New Roman"/>
        </w:rPr>
        <w:t>контроль за</w:t>
      </w:r>
      <w:proofErr w:type="gramEnd"/>
      <w:r w:rsidRPr="005D4787">
        <w:rPr>
          <w:rFonts w:ascii="Times New Roman" w:hAnsi="Times New Roman" w:cs="Times New Roman"/>
        </w:rPr>
        <w:t xml:space="preserve"> ходом выполнения и приемкой строительных и ремонтных работ;</w:t>
      </w:r>
    </w:p>
    <w:p w:rsidR="0011027E" w:rsidRPr="005D4787" w:rsidRDefault="0011027E" w:rsidP="005D4787">
      <w:pPr>
        <w:ind w:right="-285"/>
        <w:jc w:val="both"/>
        <w:rPr>
          <w:rFonts w:ascii="Times New Roman" w:hAnsi="Times New Roman" w:cs="Times New Roman"/>
        </w:rPr>
      </w:pPr>
      <w:r w:rsidRPr="005D4787">
        <w:rPr>
          <w:rFonts w:ascii="Times New Roman" w:hAnsi="Times New Roman" w:cs="Times New Roman"/>
        </w:rPr>
        <w:t xml:space="preserve">         - при </w:t>
      </w:r>
      <w:r w:rsidRPr="005D4787">
        <w:rPr>
          <w:rFonts w:ascii="Times New Roman" w:hAnsi="Times New Roman" w:cs="Times New Roman"/>
          <w:color w:val="191919"/>
          <w:shd w:val="clear" w:color="auto" w:fill="FFFFFF"/>
        </w:rPr>
        <w:t xml:space="preserve">выполнении скрытых работ, </w:t>
      </w:r>
      <w:proofErr w:type="gramStart"/>
      <w:r w:rsidRPr="005D4787">
        <w:rPr>
          <w:rFonts w:ascii="Times New Roman" w:hAnsi="Times New Roman" w:cs="Times New Roman"/>
          <w:color w:val="191919"/>
          <w:shd w:val="clear" w:color="auto" w:fill="FFFFFF"/>
        </w:rPr>
        <w:t>контроль за</w:t>
      </w:r>
      <w:proofErr w:type="gramEnd"/>
      <w:r w:rsidRPr="005D4787">
        <w:rPr>
          <w:rFonts w:ascii="Times New Roman" w:hAnsi="Times New Roman" w:cs="Times New Roman"/>
          <w:color w:val="191919"/>
          <w:shd w:val="clear" w:color="auto" w:fill="FFFFFF"/>
        </w:rPr>
        <w:t xml:space="preserve"> выполнением которых не может быть проведен после выполнения других работ</w:t>
      </w:r>
      <w:r w:rsidR="00510825">
        <w:rPr>
          <w:rFonts w:ascii="Times New Roman" w:hAnsi="Times New Roman" w:cs="Times New Roman"/>
          <w:color w:val="191919"/>
          <w:shd w:val="clear" w:color="auto" w:fill="FFFFFF"/>
        </w:rPr>
        <w:t>,</w:t>
      </w:r>
      <w:r w:rsidRPr="005D4787">
        <w:rPr>
          <w:rFonts w:ascii="Times New Roman" w:hAnsi="Times New Roman" w:cs="Times New Roman"/>
          <w:i/>
          <w:color w:val="191919"/>
          <w:shd w:val="clear" w:color="auto" w:fill="FFFFFF"/>
        </w:rPr>
        <w:t xml:space="preserve"> </w:t>
      </w:r>
      <w:r w:rsidRPr="005D4787">
        <w:rPr>
          <w:rFonts w:ascii="Times New Roman" w:hAnsi="Times New Roman" w:cs="Times New Roman"/>
        </w:rPr>
        <w:t>отсутствуют Акты ос</w:t>
      </w:r>
      <w:r w:rsidR="00C009B7">
        <w:rPr>
          <w:rFonts w:ascii="Times New Roman" w:hAnsi="Times New Roman" w:cs="Times New Roman"/>
        </w:rPr>
        <w:t>видетельствования скрытых работ,</w:t>
      </w:r>
      <w:r w:rsidRPr="005D4787">
        <w:rPr>
          <w:rFonts w:ascii="Times New Roman" w:hAnsi="Times New Roman" w:cs="Times New Roman"/>
        </w:rPr>
        <w:t xml:space="preserve"> </w:t>
      </w:r>
      <w:r w:rsidR="00C009B7" w:rsidRPr="00C009B7">
        <w:rPr>
          <w:rFonts w:ascii="Times New Roman" w:hAnsi="Times New Roman" w:cs="Times New Roman"/>
        </w:rPr>
        <w:t>допускались случаи выполнения работ подрядчиком  позже установленных сроков;</w:t>
      </w:r>
    </w:p>
    <w:p w:rsidR="00510825" w:rsidRDefault="0011027E" w:rsidP="005D4787">
      <w:pPr>
        <w:ind w:right="-285" w:firstLine="567"/>
        <w:jc w:val="both"/>
        <w:rPr>
          <w:rFonts w:ascii="Times New Roman" w:hAnsi="Times New Roman" w:cs="Times New Roman"/>
          <w:color w:val="000000" w:themeColor="text1"/>
        </w:rPr>
      </w:pPr>
      <w:r w:rsidRPr="005D4787">
        <w:rPr>
          <w:rFonts w:ascii="Times New Roman" w:hAnsi="Times New Roman" w:cs="Times New Roman"/>
          <w:color w:val="000000" w:themeColor="text1"/>
        </w:rPr>
        <w:lastRenderedPageBreak/>
        <w:t>-</w:t>
      </w:r>
      <w:r w:rsidRPr="005D4787">
        <w:rPr>
          <w:rFonts w:ascii="Times New Roman" w:hAnsi="Times New Roman" w:cs="Times New Roman"/>
        </w:rPr>
        <w:t xml:space="preserve">Обществом </w:t>
      </w:r>
      <w:r w:rsidRPr="005D4787">
        <w:rPr>
          <w:rFonts w:ascii="Times New Roman" w:hAnsi="Times New Roman" w:cs="Times New Roman"/>
          <w:color w:val="000000" w:themeColor="text1"/>
        </w:rPr>
        <w:t>нарушался порядо</w:t>
      </w:r>
      <w:r w:rsidR="00510825">
        <w:rPr>
          <w:rFonts w:ascii="Times New Roman" w:hAnsi="Times New Roman" w:cs="Times New Roman"/>
          <w:color w:val="000000" w:themeColor="text1"/>
        </w:rPr>
        <w:t>к расчетов между контрагентами;</w:t>
      </w:r>
    </w:p>
    <w:p w:rsidR="0011027E" w:rsidRPr="005D4787" w:rsidRDefault="00510825" w:rsidP="005D4787">
      <w:pPr>
        <w:ind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- </w:t>
      </w:r>
      <w:r w:rsidR="0011027E" w:rsidRPr="005D4787">
        <w:rPr>
          <w:rFonts w:ascii="Times New Roman" w:hAnsi="Times New Roman" w:cs="Times New Roman"/>
          <w:color w:val="000000" w:themeColor="text1"/>
        </w:rPr>
        <w:t>АО «</w:t>
      </w:r>
      <w:proofErr w:type="spellStart"/>
      <w:r w:rsidR="0011027E" w:rsidRPr="005D4787">
        <w:rPr>
          <w:rFonts w:ascii="Times New Roman" w:hAnsi="Times New Roman" w:cs="Times New Roman"/>
          <w:color w:val="000000" w:themeColor="text1"/>
        </w:rPr>
        <w:t>Орелгортеплоэнерго</w:t>
      </w:r>
      <w:proofErr w:type="spellEnd"/>
      <w:r w:rsidR="0011027E" w:rsidRPr="005D4787">
        <w:rPr>
          <w:rFonts w:ascii="Times New Roman" w:hAnsi="Times New Roman" w:cs="Times New Roman"/>
          <w:color w:val="000000" w:themeColor="text1"/>
        </w:rPr>
        <w:t>» производилась оплата в пользу третьих лиц;</w:t>
      </w:r>
    </w:p>
    <w:p w:rsidR="0011027E" w:rsidRPr="005D4787" w:rsidRDefault="0011027E" w:rsidP="005D4787">
      <w:pPr>
        <w:autoSpaceDE w:val="0"/>
        <w:adjustRightInd w:val="0"/>
        <w:ind w:right="-285" w:firstLine="567"/>
        <w:jc w:val="both"/>
        <w:rPr>
          <w:rFonts w:ascii="Times New Roman" w:hAnsi="Times New Roman" w:cs="Times New Roman"/>
        </w:rPr>
      </w:pPr>
      <w:r w:rsidRPr="005D4787">
        <w:rPr>
          <w:rFonts w:ascii="Times New Roman" w:hAnsi="Times New Roman" w:cs="Times New Roman"/>
        </w:rPr>
        <w:t>-Обществом, оборудование в котельных после демонтажа (теплообменники</w:t>
      </w:r>
      <w:r w:rsidRPr="005D4787">
        <w:rPr>
          <w:rFonts w:ascii="Times New Roman" w:hAnsi="Times New Roman" w:cs="Times New Roman"/>
          <w:b/>
        </w:rPr>
        <w:t xml:space="preserve"> </w:t>
      </w:r>
      <w:r w:rsidRPr="005D4787">
        <w:rPr>
          <w:rFonts w:ascii="Times New Roman" w:hAnsi="Times New Roman" w:cs="Times New Roman"/>
        </w:rPr>
        <w:t>б/у) на склад не приходовались, не утилизировались и</w:t>
      </w:r>
      <w:r w:rsidRPr="005D4787">
        <w:rPr>
          <w:rFonts w:ascii="Times New Roman" w:hAnsi="Times New Roman" w:cs="Times New Roman"/>
          <w:shd w:val="clear" w:color="auto" w:fill="FFFFFF"/>
        </w:rPr>
        <w:t xml:space="preserve"> </w:t>
      </w:r>
      <w:r w:rsidRPr="005D4787">
        <w:rPr>
          <w:rFonts w:ascii="Times New Roman" w:hAnsi="Times New Roman" w:cs="Times New Roman"/>
        </w:rPr>
        <w:t xml:space="preserve">продолжают числиться в составе основных средств по указанным  котельным. </w:t>
      </w:r>
    </w:p>
    <w:p w:rsidR="004C52E1" w:rsidRDefault="0011027E" w:rsidP="005D4787">
      <w:pPr>
        <w:tabs>
          <w:tab w:val="left" w:pos="142"/>
        </w:tabs>
        <w:ind w:right="-285" w:firstLine="567"/>
        <w:jc w:val="both"/>
        <w:rPr>
          <w:rFonts w:ascii="Times New Roman" w:hAnsi="Times New Roman" w:cs="Times New Roman"/>
        </w:rPr>
      </w:pPr>
      <w:r w:rsidRPr="005D4787">
        <w:rPr>
          <w:rFonts w:ascii="Times New Roman" w:eastAsia="Times New Roman" w:hAnsi="Times New Roman" w:cs="Times New Roman"/>
          <w:b/>
        </w:rPr>
        <w:t xml:space="preserve">3. </w:t>
      </w:r>
      <w:r w:rsidRPr="005D4787">
        <w:rPr>
          <w:rFonts w:ascii="Times New Roman" w:eastAsia="Times New Roman" w:hAnsi="Times New Roman" w:cs="Times New Roman"/>
        </w:rPr>
        <w:t>П</w:t>
      </w:r>
      <w:r w:rsidRPr="005D4787">
        <w:rPr>
          <w:rFonts w:ascii="Times New Roman" w:hAnsi="Times New Roman" w:cs="Times New Roman"/>
        </w:rPr>
        <w:t xml:space="preserve">ри отсутствии экономической целесообразности заключения договоров, </w:t>
      </w:r>
      <w:r w:rsidRPr="005D4787">
        <w:rPr>
          <w:rFonts w:ascii="Times New Roman" w:eastAsia="Times New Roman" w:hAnsi="Times New Roman" w:cs="Times New Roman"/>
        </w:rPr>
        <w:t xml:space="preserve">Обществом  заключались договоры  </w:t>
      </w:r>
      <w:r w:rsidR="00C009B7" w:rsidRPr="00C009B7">
        <w:rPr>
          <w:rFonts w:ascii="Times New Roman" w:eastAsia="Times New Roman" w:hAnsi="Times New Roman" w:cs="Times New Roman"/>
        </w:rPr>
        <w:t>аренды жилого помещения</w:t>
      </w:r>
      <w:r w:rsidR="00510825">
        <w:rPr>
          <w:rFonts w:ascii="Times New Roman" w:eastAsia="Times New Roman" w:hAnsi="Times New Roman" w:cs="Times New Roman"/>
        </w:rPr>
        <w:t xml:space="preserve"> генерального директора</w:t>
      </w:r>
      <w:r w:rsidR="00C009B7" w:rsidRPr="00C009B7">
        <w:rPr>
          <w:rFonts w:ascii="Times New Roman" w:eastAsia="Times New Roman" w:hAnsi="Times New Roman" w:cs="Times New Roman"/>
        </w:rPr>
        <w:t xml:space="preserve"> по завышенным ценам</w:t>
      </w:r>
      <w:r w:rsidR="004C52E1">
        <w:rPr>
          <w:rFonts w:ascii="Times New Roman" w:hAnsi="Times New Roman" w:cs="Times New Roman"/>
        </w:rPr>
        <w:t>.</w:t>
      </w:r>
    </w:p>
    <w:p w:rsidR="0011027E" w:rsidRPr="00C009B7" w:rsidRDefault="0011027E" w:rsidP="00C009B7">
      <w:pPr>
        <w:tabs>
          <w:tab w:val="left" w:pos="142"/>
        </w:tabs>
        <w:ind w:right="-285"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5D4787">
        <w:rPr>
          <w:rFonts w:ascii="Times New Roman" w:eastAsia="Times New Roman" w:hAnsi="Times New Roman" w:cs="Times New Roman"/>
          <w:b/>
        </w:rPr>
        <w:t xml:space="preserve">4. </w:t>
      </w:r>
      <w:r w:rsidR="00C009B7" w:rsidRPr="00C009B7">
        <w:rPr>
          <w:rFonts w:ascii="Times New Roman" w:eastAsia="Times New Roman" w:hAnsi="Times New Roman" w:cs="Times New Roman"/>
        </w:rPr>
        <w:t>Допускались нарушения при оформлении</w:t>
      </w:r>
      <w:r w:rsidR="00C009B7">
        <w:rPr>
          <w:rFonts w:ascii="Times New Roman" w:eastAsia="Times New Roman" w:hAnsi="Times New Roman" w:cs="Times New Roman"/>
          <w:b/>
        </w:rPr>
        <w:t xml:space="preserve"> </w:t>
      </w:r>
      <w:r w:rsidRPr="005D4787">
        <w:rPr>
          <w:rFonts w:ascii="Times New Roman" w:hAnsi="Times New Roman" w:cs="Times New Roman"/>
        </w:rPr>
        <w:t>служебных командиров</w:t>
      </w:r>
      <w:r w:rsidR="00C009B7">
        <w:rPr>
          <w:rFonts w:ascii="Times New Roman" w:hAnsi="Times New Roman" w:cs="Times New Roman"/>
        </w:rPr>
        <w:t xml:space="preserve">ок, а также при начислении </w:t>
      </w:r>
      <w:r w:rsidRPr="005D4787">
        <w:rPr>
          <w:rFonts w:ascii="Times New Roman" w:eastAsia="Times New Roman" w:hAnsi="Times New Roman" w:cs="Times New Roman"/>
          <w:lang w:eastAsia="ar-SA"/>
        </w:rPr>
        <w:t>заработн</w:t>
      </w:r>
      <w:r w:rsidR="00C009B7">
        <w:rPr>
          <w:rFonts w:ascii="Times New Roman" w:eastAsia="Times New Roman" w:hAnsi="Times New Roman" w:cs="Times New Roman"/>
          <w:lang w:eastAsia="ar-SA"/>
        </w:rPr>
        <w:t>ой</w:t>
      </w:r>
      <w:r w:rsidRPr="005D4787">
        <w:rPr>
          <w:rFonts w:ascii="Times New Roman" w:eastAsia="Times New Roman" w:hAnsi="Times New Roman" w:cs="Times New Roman"/>
          <w:lang w:eastAsia="ar-SA"/>
        </w:rPr>
        <w:t xml:space="preserve"> плат</w:t>
      </w:r>
      <w:r w:rsidR="00632BF7">
        <w:rPr>
          <w:rFonts w:ascii="Times New Roman" w:eastAsia="Times New Roman" w:hAnsi="Times New Roman" w:cs="Times New Roman"/>
          <w:lang w:eastAsia="ar-SA"/>
        </w:rPr>
        <w:t xml:space="preserve">ы </w:t>
      </w:r>
      <w:r w:rsidR="00C009B7">
        <w:rPr>
          <w:rFonts w:ascii="Times New Roman" w:hAnsi="Times New Roman" w:cs="Times New Roman"/>
          <w:bdr w:val="none" w:sz="0" w:space="0" w:color="auto" w:frame="1"/>
        </w:rPr>
        <w:t>работник</w:t>
      </w:r>
      <w:r w:rsidR="00632BF7">
        <w:rPr>
          <w:rFonts w:ascii="Times New Roman" w:hAnsi="Times New Roman" w:cs="Times New Roman"/>
          <w:bdr w:val="none" w:sz="0" w:space="0" w:color="auto" w:frame="1"/>
        </w:rPr>
        <w:t>ам.</w:t>
      </w:r>
    </w:p>
    <w:p w:rsidR="0011027E" w:rsidRPr="005D4787" w:rsidRDefault="0011027E" w:rsidP="005D4787">
      <w:pPr>
        <w:ind w:right="-285"/>
        <w:jc w:val="both"/>
        <w:rPr>
          <w:rFonts w:ascii="Times New Roman" w:hAnsi="Times New Roman" w:cs="Times New Roman"/>
          <w:b/>
        </w:rPr>
      </w:pPr>
      <w:r w:rsidRPr="005D4787">
        <w:rPr>
          <w:rFonts w:ascii="Times New Roman" w:hAnsi="Times New Roman" w:cs="Times New Roman"/>
          <w:b/>
        </w:rPr>
        <w:t xml:space="preserve">       </w:t>
      </w:r>
      <w:r w:rsidR="00632BF7">
        <w:rPr>
          <w:rFonts w:ascii="Times New Roman" w:hAnsi="Times New Roman" w:cs="Times New Roman"/>
          <w:b/>
        </w:rPr>
        <w:t xml:space="preserve">  5</w:t>
      </w:r>
      <w:r w:rsidRPr="005D4787">
        <w:rPr>
          <w:rFonts w:ascii="Times New Roman" w:hAnsi="Times New Roman" w:cs="Times New Roman"/>
          <w:b/>
        </w:rPr>
        <w:t xml:space="preserve">. </w:t>
      </w:r>
      <w:r w:rsidRPr="005D4787">
        <w:rPr>
          <w:rFonts w:ascii="Times New Roman" w:eastAsia="Times New Roman" w:hAnsi="Times New Roman" w:cs="Times New Roman"/>
        </w:rPr>
        <w:t>Обществом в отсутствии обоснованной необходимости</w:t>
      </w:r>
      <w:r w:rsidRPr="005D4787">
        <w:rPr>
          <w:rFonts w:ascii="Times New Roman" w:hAnsi="Times New Roman" w:cs="Times New Roman"/>
          <w:b/>
        </w:rPr>
        <w:t xml:space="preserve"> </w:t>
      </w:r>
      <w:r w:rsidRPr="005D4787">
        <w:rPr>
          <w:rFonts w:ascii="Times New Roman" w:hAnsi="Times New Roman" w:cs="Times New Roman"/>
        </w:rPr>
        <w:t>по заключению сделок на оказание юридических  услуг  со сторонней организацией,</w:t>
      </w:r>
      <w:r w:rsidRPr="005D4787">
        <w:rPr>
          <w:rFonts w:ascii="Times New Roman" w:eastAsia="Times New Roman" w:hAnsi="Times New Roman" w:cs="Times New Roman"/>
        </w:rPr>
        <w:t xml:space="preserve"> а также при наличии в штате Общества  юридической службы, были  заключены договоры на оказание юридических услуг  на  </w:t>
      </w:r>
      <w:r w:rsidRPr="005D4787">
        <w:rPr>
          <w:rFonts w:ascii="Times New Roman" w:hAnsi="Times New Roman" w:cs="Times New Roman"/>
        </w:rPr>
        <w:t>сумму 1,7 млн. рублей.</w:t>
      </w:r>
      <w:r w:rsidRPr="005D4787">
        <w:rPr>
          <w:rFonts w:ascii="Times New Roman" w:eastAsia="Times New Roman" w:hAnsi="Times New Roman" w:cs="Times New Roman"/>
          <w:b/>
        </w:rPr>
        <w:t xml:space="preserve">       </w:t>
      </w:r>
    </w:p>
    <w:p w:rsidR="0011027E" w:rsidRPr="005D4787" w:rsidRDefault="00632BF7" w:rsidP="0020770E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5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11027E" w:rsidRPr="005D4787">
        <w:rPr>
          <w:b/>
          <w:sz w:val="24"/>
          <w:szCs w:val="24"/>
        </w:rPr>
        <w:t xml:space="preserve">. </w:t>
      </w:r>
      <w:r w:rsidR="0011027E" w:rsidRPr="005D4787">
        <w:rPr>
          <w:sz w:val="24"/>
          <w:szCs w:val="24"/>
        </w:rPr>
        <w:t xml:space="preserve">В нарушение п.14.3 ПБУ 10/99   по состоянию  на 01.12.2017г. по данным бухгалтерского учета и отчетности в общем объёме дебиторской задолженности Общества числится задолженность с истекшим сроком исковой давности и  нереальная для взыскания (задолженность населения) в размере – 174,7 млн. рублей. </w:t>
      </w:r>
    </w:p>
    <w:p w:rsidR="00A733C8" w:rsidRDefault="00632BF7" w:rsidP="0020770E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285" w:firstLine="567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7</w:t>
      </w:r>
      <w:r w:rsidR="0011027E" w:rsidRPr="005D4787">
        <w:rPr>
          <w:b/>
          <w:color w:val="000000"/>
          <w:sz w:val="24"/>
          <w:szCs w:val="24"/>
        </w:rPr>
        <w:t>.</w:t>
      </w:r>
      <w:r w:rsidR="0011027E" w:rsidRPr="005D4787">
        <w:rPr>
          <w:color w:val="000000"/>
          <w:sz w:val="24"/>
          <w:szCs w:val="24"/>
        </w:rPr>
        <w:t xml:space="preserve"> </w:t>
      </w:r>
      <w:proofErr w:type="gramStart"/>
      <w:r w:rsidR="0011027E" w:rsidRPr="005D4787">
        <w:rPr>
          <w:color w:val="000000"/>
          <w:sz w:val="24"/>
          <w:szCs w:val="24"/>
        </w:rPr>
        <w:t>В</w:t>
      </w:r>
      <w:r w:rsidR="0011027E" w:rsidRPr="005D4787">
        <w:rPr>
          <w:sz w:val="24"/>
          <w:szCs w:val="24"/>
        </w:rPr>
        <w:t xml:space="preserve">  нарушение п. 1 ч. 2 статьи 1 Федерального закона от 18.07.2011 № 223-ФЗ "О закупках товаров, работ, услуг отдельными видами юридических лиц",  где определены общие принципы закупки товаров, работ, услуг, в том числе, для хозяйственных обществ, в уставном капитале которых доля участия Российской Федерации, субъекта Российской Федерации в совокупности превышает 50%, в проверяемом периоде все договоры Обществом заключались с постоянными</w:t>
      </w:r>
      <w:proofErr w:type="gramEnd"/>
      <w:r w:rsidR="0011027E" w:rsidRPr="005D4787">
        <w:rPr>
          <w:sz w:val="24"/>
          <w:szCs w:val="24"/>
        </w:rPr>
        <w:t xml:space="preserve"> контрагентами без проведения закупочных процедур.</w:t>
      </w:r>
    </w:p>
    <w:p w:rsidR="00176934" w:rsidRDefault="00176934" w:rsidP="0020770E">
      <w:pPr>
        <w:ind w:right="-285" w:firstLine="567"/>
        <w:jc w:val="both"/>
        <w:outlineLvl w:val="0"/>
        <w:rPr>
          <w:rFonts w:ascii="Times New Roman" w:hAnsi="Times New Roman" w:cs="Times New Roman"/>
        </w:rPr>
      </w:pPr>
      <w:r w:rsidRPr="0020770E">
        <w:rPr>
          <w:rFonts w:ascii="Times New Roman" w:hAnsi="Times New Roman" w:cs="Times New Roman"/>
        </w:rPr>
        <w:t>По итогам контрольного мероприятия Контрольно-счетная палата Орловско</w:t>
      </w:r>
      <w:r w:rsidRPr="005D4787">
        <w:rPr>
          <w:rFonts w:ascii="Times New Roman" w:hAnsi="Times New Roman" w:cs="Times New Roman"/>
        </w:rPr>
        <w:t>й области направила представлени</w:t>
      </w:r>
      <w:r w:rsidR="00C90D29" w:rsidRPr="005D4787">
        <w:rPr>
          <w:rFonts w:ascii="Times New Roman" w:hAnsi="Times New Roman" w:cs="Times New Roman"/>
        </w:rPr>
        <w:t>е</w:t>
      </w:r>
      <w:r w:rsidRPr="005D4787">
        <w:rPr>
          <w:rFonts w:ascii="Times New Roman" w:hAnsi="Times New Roman" w:cs="Times New Roman"/>
        </w:rPr>
        <w:t xml:space="preserve"> в адрес </w:t>
      </w:r>
      <w:r w:rsidR="00632BF7" w:rsidRPr="00632BF7">
        <w:rPr>
          <w:rFonts w:ascii="Times New Roman" w:hAnsi="Times New Roman" w:cs="Times New Roman"/>
        </w:rPr>
        <w:t>АО «</w:t>
      </w:r>
      <w:proofErr w:type="spellStart"/>
      <w:r w:rsidR="00632BF7" w:rsidRPr="00632BF7">
        <w:rPr>
          <w:rFonts w:ascii="Times New Roman" w:hAnsi="Times New Roman" w:cs="Times New Roman"/>
        </w:rPr>
        <w:t>Орелгортеплоэнерго</w:t>
      </w:r>
      <w:proofErr w:type="spellEnd"/>
      <w:r w:rsidR="00632BF7" w:rsidRPr="00632BF7">
        <w:rPr>
          <w:rFonts w:ascii="Times New Roman" w:hAnsi="Times New Roman" w:cs="Times New Roman"/>
        </w:rPr>
        <w:t>»</w:t>
      </w:r>
      <w:r w:rsidR="00632BF7">
        <w:rPr>
          <w:rFonts w:ascii="Times New Roman" w:hAnsi="Times New Roman" w:cs="Times New Roman"/>
        </w:rPr>
        <w:t xml:space="preserve"> </w:t>
      </w:r>
      <w:r w:rsidRPr="005D4787">
        <w:rPr>
          <w:rFonts w:ascii="Times New Roman" w:hAnsi="Times New Roman" w:cs="Times New Roman"/>
        </w:rPr>
        <w:t>для устранения выявленных нарушений и принятия мер по недопущению их в дальнейшей деятельности.</w:t>
      </w:r>
    </w:p>
    <w:p w:rsidR="004C52E1" w:rsidRDefault="004C52E1" w:rsidP="0020770E">
      <w:pPr>
        <w:ind w:right="-285" w:firstLine="567"/>
        <w:jc w:val="both"/>
        <w:outlineLvl w:val="0"/>
        <w:rPr>
          <w:rFonts w:ascii="Times New Roman" w:hAnsi="Times New Roman" w:cs="Times New Roman"/>
        </w:rPr>
      </w:pPr>
    </w:p>
    <w:p w:rsidR="004C52E1" w:rsidRDefault="004C52E1" w:rsidP="0020770E">
      <w:pPr>
        <w:ind w:right="-285" w:firstLine="56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Материалы </w:t>
      </w:r>
      <w:r w:rsidR="00EB4B3F">
        <w:rPr>
          <w:rFonts w:ascii="Times New Roman" w:hAnsi="Times New Roman" w:cs="Times New Roman"/>
        </w:rPr>
        <w:t>контрольного мероприятия рассмотрены на Коллегии КСП Орловск</w:t>
      </w:r>
      <w:r w:rsidR="00AA21F2">
        <w:rPr>
          <w:rFonts w:ascii="Times New Roman" w:hAnsi="Times New Roman" w:cs="Times New Roman"/>
        </w:rPr>
        <w:t>ой области 27</w:t>
      </w:r>
      <w:r w:rsidR="00EB4B3F">
        <w:rPr>
          <w:rFonts w:ascii="Times New Roman" w:hAnsi="Times New Roman" w:cs="Times New Roman"/>
        </w:rPr>
        <w:t>.12.2017г. с участием представителей прокуратуры Орловской области, депутатов Орловского областного Совета народных депутатов, правительства Орловской области.</w:t>
      </w:r>
    </w:p>
    <w:p w:rsidR="004C52E1" w:rsidRPr="005D4787" w:rsidRDefault="004C52E1" w:rsidP="0020770E">
      <w:pPr>
        <w:ind w:right="-285" w:firstLine="567"/>
        <w:jc w:val="both"/>
        <w:outlineLvl w:val="0"/>
        <w:rPr>
          <w:rFonts w:ascii="Times New Roman" w:hAnsi="Times New Roman" w:cs="Times New Roman"/>
        </w:rPr>
      </w:pPr>
    </w:p>
    <w:p w:rsidR="00176934" w:rsidRPr="005D4787" w:rsidRDefault="00632BF7" w:rsidP="0020770E">
      <w:pPr>
        <w:tabs>
          <w:tab w:val="left" w:pos="142"/>
        </w:tabs>
        <w:ind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Материалы </w:t>
      </w:r>
      <w:r w:rsidR="00A5393A" w:rsidRPr="005D4787">
        <w:rPr>
          <w:rFonts w:ascii="Times New Roman" w:eastAsia="Times New Roman" w:hAnsi="Times New Roman" w:cs="Times New Roman"/>
        </w:rPr>
        <w:t xml:space="preserve">контрольного мероприятия </w:t>
      </w:r>
      <w:r>
        <w:rPr>
          <w:rFonts w:ascii="Times New Roman" w:eastAsia="Times New Roman" w:hAnsi="Times New Roman" w:cs="Times New Roman"/>
        </w:rPr>
        <w:t>направлены в адрес</w:t>
      </w:r>
      <w:r w:rsidR="0011027E" w:rsidRPr="005D4787">
        <w:rPr>
          <w:rFonts w:ascii="Times New Roman" w:eastAsia="Times New Roman" w:hAnsi="Times New Roman" w:cs="Times New Roman"/>
        </w:rPr>
        <w:t xml:space="preserve"> </w:t>
      </w:r>
      <w:r w:rsidR="0011027E" w:rsidRPr="005D4787">
        <w:rPr>
          <w:rFonts w:ascii="Times New Roman" w:hAnsi="Times New Roman" w:cs="Times New Roman"/>
        </w:rPr>
        <w:t>временно исполняющ</w:t>
      </w:r>
      <w:r>
        <w:rPr>
          <w:rFonts w:ascii="Times New Roman" w:hAnsi="Times New Roman" w:cs="Times New Roman"/>
        </w:rPr>
        <w:t>его</w:t>
      </w:r>
      <w:r w:rsidR="0011027E" w:rsidRPr="005D4787">
        <w:rPr>
          <w:rFonts w:ascii="Times New Roman" w:hAnsi="Times New Roman" w:cs="Times New Roman"/>
        </w:rPr>
        <w:t xml:space="preserve">    обязанности Губернатора Орловской области</w:t>
      </w:r>
      <w:r>
        <w:rPr>
          <w:rFonts w:ascii="Times New Roman" w:hAnsi="Times New Roman" w:cs="Times New Roman"/>
        </w:rPr>
        <w:t xml:space="preserve"> А.Е. </w:t>
      </w:r>
      <w:proofErr w:type="spellStart"/>
      <w:r>
        <w:rPr>
          <w:rFonts w:ascii="Times New Roman" w:hAnsi="Times New Roman" w:cs="Times New Roman"/>
        </w:rPr>
        <w:t>Клычкова</w:t>
      </w:r>
      <w:proofErr w:type="spellEnd"/>
      <w:r w:rsidR="0011027E" w:rsidRPr="005D4787">
        <w:rPr>
          <w:rFonts w:ascii="Times New Roman" w:hAnsi="Times New Roman" w:cs="Times New Roman"/>
        </w:rPr>
        <w:t xml:space="preserve">, </w:t>
      </w:r>
      <w:r w:rsidR="00176934" w:rsidRPr="005D4787">
        <w:rPr>
          <w:rFonts w:ascii="Times New Roman" w:hAnsi="Times New Roman" w:cs="Times New Roman"/>
        </w:rPr>
        <w:t>Председател</w:t>
      </w:r>
      <w:r>
        <w:rPr>
          <w:rFonts w:ascii="Times New Roman" w:hAnsi="Times New Roman" w:cs="Times New Roman"/>
        </w:rPr>
        <w:t>я</w:t>
      </w:r>
      <w:r w:rsidR="00176934" w:rsidRPr="005D4787">
        <w:rPr>
          <w:rFonts w:ascii="Times New Roman" w:hAnsi="Times New Roman" w:cs="Times New Roman"/>
        </w:rPr>
        <w:t xml:space="preserve"> Орловского област</w:t>
      </w:r>
      <w:r>
        <w:rPr>
          <w:rFonts w:ascii="Times New Roman" w:hAnsi="Times New Roman" w:cs="Times New Roman"/>
        </w:rPr>
        <w:t xml:space="preserve">ного Совета народных депутатов Л.С. </w:t>
      </w:r>
      <w:proofErr w:type="spellStart"/>
      <w:r>
        <w:rPr>
          <w:rFonts w:ascii="Times New Roman" w:hAnsi="Times New Roman" w:cs="Times New Roman"/>
        </w:rPr>
        <w:t>Музалевского</w:t>
      </w:r>
      <w:proofErr w:type="spellEnd"/>
      <w:r>
        <w:rPr>
          <w:rFonts w:ascii="Times New Roman" w:hAnsi="Times New Roman" w:cs="Times New Roman"/>
        </w:rPr>
        <w:t xml:space="preserve">. </w:t>
      </w:r>
    </w:p>
    <w:p w:rsidR="002A643F" w:rsidRPr="00632BF7" w:rsidRDefault="00C90D29" w:rsidP="0020770E">
      <w:pPr>
        <w:ind w:right="-285" w:firstLine="567"/>
        <w:jc w:val="both"/>
        <w:outlineLvl w:val="0"/>
        <w:rPr>
          <w:rFonts w:ascii="Times New Roman" w:hAnsi="Times New Roman" w:cs="Times New Roman"/>
          <w:color w:val="auto"/>
        </w:rPr>
      </w:pPr>
      <w:r w:rsidRPr="00632BF7">
        <w:rPr>
          <w:rFonts w:ascii="Times New Roman" w:hAnsi="Times New Roman" w:cs="Times New Roman"/>
        </w:rPr>
        <w:t xml:space="preserve">В соответствии с </w:t>
      </w:r>
      <w:r w:rsidR="00632BF7" w:rsidRPr="00632BF7">
        <w:rPr>
          <w:rFonts w:ascii="Times New Roman" w:hAnsi="Times New Roman" w:cs="Times New Roman"/>
        </w:rPr>
        <w:t xml:space="preserve">заключенными </w:t>
      </w:r>
      <w:r w:rsidRPr="00632BF7">
        <w:rPr>
          <w:rFonts w:ascii="Times New Roman" w:hAnsi="Times New Roman" w:cs="Times New Roman"/>
        </w:rPr>
        <w:t>соглашени</w:t>
      </w:r>
      <w:r w:rsidR="00EB4B3F" w:rsidRPr="00632BF7">
        <w:rPr>
          <w:rFonts w:ascii="Times New Roman" w:hAnsi="Times New Roman" w:cs="Times New Roman"/>
        </w:rPr>
        <w:t>ями</w:t>
      </w:r>
      <w:r w:rsidRPr="00632BF7">
        <w:rPr>
          <w:rFonts w:ascii="Times New Roman" w:hAnsi="Times New Roman" w:cs="Times New Roman"/>
          <w:b/>
        </w:rPr>
        <w:t xml:space="preserve"> </w:t>
      </w:r>
      <w:r w:rsidRPr="00632BF7">
        <w:rPr>
          <w:rFonts w:ascii="Times New Roman" w:hAnsi="Times New Roman" w:cs="Times New Roman"/>
        </w:rPr>
        <w:t xml:space="preserve">о сотрудничестве </w:t>
      </w:r>
      <w:r w:rsidR="00A5393A" w:rsidRPr="00632BF7">
        <w:rPr>
          <w:rFonts w:ascii="Times New Roman" w:hAnsi="Times New Roman" w:cs="Times New Roman"/>
        </w:rPr>
        <w:t xml:space="preserve">материалы </w:t>
      </w:r>
      <w:r w:rsidR="00A5393A" w:rsidRPr="00632BF7">
        <w:rPr>
          <w:rFonts w:ascii="Times New Roman" w:eastAsia="Times New Roman" w:hAnsi="Times New Roman" w:cs="Times New Roman"/>
          <w:color w:val="auto"/>
        </w:rPr>
        <w:t xml:space="preserve">контрольного мероприятия </w:t>
      </w:r>
      <w:r w:rsidR="00A5393A" w:rsidRPr="00632BF7">
        <w:rPr>
          <w:rFonts w:ascii="Times New Roman" w:hAnsi="Times New Roman" w:cs="Times New Roman"/>
        </w:rPr>
        <w:t xml:space="preserve"> направлены</w:t>
      </w:r>
      <w:r w:rsidR="00632BF7" w:rsidRPr="00632BF7">
        <w:rPr>
          <w:rFonts w:ascii="Times New Roman" w:hAnsi="Times New Roman" w:cs="Times New Roman"/>
        </w:rPr>
        <w:t xml:space="preserve"> в прокуратуру Орловской области</w:t>
      </w:r>
      <w:r w:rsidR="00A5393A" w:rsidRPr="00632BF7">
        <w:rPr>
          <w:rFonts w:ascii="Times New Roman" w:hAnsi="Times New Roman" w:cs="Times New Roman"/>
        </w:rPr>
        <w:t xml:space="preserve"> </w:t>
      </w:r>
      <w:r w:rsidR="00632BF7">
        <w:rPr>
          <w:rFonts w:ascii="Times New Roman" w:hAnsi="Times New Roman" w:cs="Times New Roman"/>
        </w:rPr>
        <w:t xml:space="preserve">и иные </w:t>
      </w:r>
      <w:r w:rsidRPr="00632BF7">
        <w:rPr>
          <w:rFonts w:ascii="Times New Roman" w:hAnsi="Times New Roman" w:cs="Times New Roman"/>
        </w:rPr>
        <w:t xml:space="preserve"> </w:t>
      </w:r>
      <w:r w:rsidR="00EB4B3F" w:rsidRPr="00632BF7">
        <w:rPr>
          <w:rFonts w:ascii="Times New Roman" w:hAnsi="Times New Roman" w:cs="Times New Roman"/>
        </w:rPr>
        <w:t xml:space="preserve">правоохранительные органы </w:t>
      </w:r>
      <w:r w:rsidRPr="00632BF7">
        <w:rPr>
          <w:rFonts w:ascii="Times New Roman" w:hAnsi="Times New Roman" w:cs="Times New Roman"/>
        </w:rPr>
        <w:t>Орловской области</w:t>
      </w:r>
      <w:r w:rsidR="00510825">
        <w:rPr>
          <w:rFonts w:ascii="Times New Roman" w:hAnsi="Times New Roman" w:cs="Times New Roman"/>
        </w:rPr>
        <w:t xml:space="preserve"> для принятия мер в соответствии с установленной компетенцией</w:t>
      </w:r>
      <w:r w:rsidR="00A5393A" w:rsidRPr="00632BF7">
        <w:rPr>
          <w:rFonts w:ascii="Times New Roman" w:hAnsi="Times New Roman" w:cs="Times New Roman"/>
        </w:rPr>
        <w:t>.</w:t>
      </w:r>
      <w:r w:rsidR="00632BF7">
        <w:rPr>
          <w:rFonts w:ascii="Times New Roman" w:hAnsi="Times New Roman" w:cs="Times New Roman"/>
        </w:rPr>
        <w:t xml:space="preserve"> </w:t>
      </w:r>
    </w:p>
    <w:p w:rsidR="00C90D29" w:rsidRPr="00632BF7" w:rsidRDefault="00C90D29" w:rsidP="0020770E">
      <w:pPr>
        <w:ind w:right="-285" w:firstLine="567"/>
        <w:jc w:val="both"/>
        <w:rPr>
          <w:rFonts w:ascii="Times New Roman" w:hAnsi="Times New Roman" w:cs="Times New Roman"/>
        </w:rPr>
      </w:pPr>
    </w:p>
    <w:p w:rsidR="00176934" w:rsidRPr="005D4787" w:rsidRDefault="00176934" w:rsidP="0020770E">
      <w:pPr>
        <w:ind w:right="-285" w:firstLine="567"/>
        <w:jc w:val="both"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D2468E" w:rsidRPr="005D4787" w:rsidRDefault="00D2468E" w:rsidP="0020770E">
      <w:pPr>
        <w:ind w:right="-285"/>
        <w:rPr>
          <w:rFonts w:ascii="Times New Roman" w:hAnsi="Times New Roman" w:cs="Times New Roman"/>
        </w:rPr>
      </w:pPr>
    </w:p>
    <w:sectPr w:rsidR="00D2468E" w:rsidRPr="005D4787" w:rsidSect="00666C68">
      <w:headerReference w:type="default" r:id="rId9"/>
      <w:pgSz w:w="11906" w:h="16838"/>
      <w:pgMar w:top="28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D8D" w:rsidRDefault="002C6D8D">
      <w:r>
        <w:separator/>
      </w:r>
    </w:p>
  </w:endnote>
  <w:endnote w:type="continuationSeparator" w:id="0">
    <w:p w:rsidR="002C6D8D" w:rsidRDefault="002C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D8D" w:rsidRDefault="002C6D8D">
      <w:r>
        <w:separator/>
      </w:r>
    </w:p>
  </w:footnote>
  <w:footnote w:type="continuationSeparator" w:id="0">
    <w:p w:rsidR="002C6D8D" w:rsidRDefault="002C6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D754B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6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8168F" w:rsidRDefault="002C6D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1DF4"/>
    <w:multiLevelType w:val="multilevel"/>
    <w:tmpl w:val="A822CC00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">
    <w:nsid w:val="2E494FB6"/>
    <w:multiLevelType w:val="multilevel"/>
    <w:tmpl w:val="9940B654"/>
    <w:lvl w:ilvl="0">
      <w:numFmt w:val="bullet"/>
      <w:pStyle w:val="1"/>
      <w:lvlText w:val="–"/>
      <w:lvlJc w:val="left"/>
      <w:pPr>
        <w:ind w:left="107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23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59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95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131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167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03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239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2750" w:hanging="360"/>
      </w:pPr>
      <w:rPr>
        <w:rFonts w:ascii="OpenSymbol" w:eastAsia="OpenSymbol" w:hAnsi="Open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4E"/>
    <w:rsid w:val="00005DA4"/>
    <w:rsid w:val="00026E75"/>
    <w:rsid w:val="00036C82"/>
    <w:rsid w:val="00044288"/>
    <w:rsid w:val="000660BB"/>
    <w:rsid w:val="0007673A"/>
    <w:rsid w:val="00094542"/>
    <w:rsid w:val="000B30CC"/>
    <w:rsid w:val="000B478A"/>
    <w:rsid w:val="000B571F"/>
    <w:rsid w:val="000B61C7"/>
    <w:rsid w:val="000E61CB"/>
    <w:rsid w:val="000F2A0D"/>
    <w:rsid w:val="00100EE3"/>
    <w:rsid w:val="0011027E"/>
    <w:rsid w:val="00152CDB"/>
    <w:rsid w:val="00154846"/>
    <w:rsid w:val="00176934"/>
    <w:rsid w:val="00180CEF"/>
    <w:rsid w:val="001951AD"/>
    <w:rsid w:val="001977EC"/>
    <w:rsid w:val="001B78C3"/>
    <w:rsid w:val="001C0033"/>
    <w:rsid w:val="001E2C62"/>
    <w:rsid w:val="001F0E1F"/>
    <w:rsid w:val="0020770E"/>
    <w:rsid w:val="00213D7E"/>
    <w:rsid w:val="00224CBA"/>
    <w:rsid w:val="00226879"/>
    <w:rsid w:val="00231E17"/>
    <w:rsid w:val="002323BD"/>
    <w:rsid w:val="002441DF"/>
    <w:rsid w:val="002749C6"/>
    <w:rsid w:val="002A643F"/>
    <w:rsid w:val="002C6D8D"/>
    <w:rsid w:val="00312DD3"/>
    <w:rsid w:val="00321883"/>
    <w:rsid w:val="0034686E"/>
    <w:rsid w:val="0035636D"/>
    <w:rsid w:val="003A055C"/>
    <w:rsid w:val="003D449F"/>
    <w:rsid w:val="003D6340"/>
    <w:rsid w:val="003D7629"/>
    <w:rsid w:val="003E1895"/>
    <w:rsid w:val="003F5180"/>
    <w:rsid w:val="00401F5C"/>
    <w:rsid w:val="00402C52"/>
    <w:rsid w:val="00406056"/>
    <w:rsid w:val="0044730F"/>
    <w:rsid w:val="00470B2C"/>
    <w:rsid w:val="00471766"/>
    <w:rsid w:val="004731ED"/>
    <w:rsid w:val="0047325E"/>
    <w:rsid w:val="00497618"/>
    <w:rsid w:val="004A1018"/>
    <w:rsid w:val="004C52E1"/>
    <w:rsid w:val="004D3058"/>
    <w:rsid w:val="004D312A"/>
    <w:rsid w:val="004D5FDF"/>
    <w:rsid w:val="004E26F3"/>
    <w:rsid w:val="004F464C"/>
    <w:rsid w:val="00510825"/>
    <w:rsid w:val="0051171A"/>
    <w:rsid w:val="00523E02"/>
    <w:rsid w:val="00541162"/>
    <w:rsid w:val="00541B62"/>
    <w:rsid w:val="0057261D"/>
    <w:rsid w:val="00572914"/>
    <w:rsid w:val="0058344B"/>
    <w:rsid w:val="005A719D"/>
    <w:rsid w:val="005D4787"/>
    <w:rsid w:val="005F1BC6"/>
    <w:rsid w:val="00606B1E"/>
    <w:rsid w:val="00612D16"/>
    <w:rsid w:val="006153EA"/>
    <w:rsid w:val="00616898"/>
    <w:rsid w:val="00632BF7"/>
    <w:rsid w:val="0065723F"/>
    <w:rsid w:val="00666183"/>
    <w:rsid w:val="00687C4E"/>
    <w:rsid w:val="006B6278"/>
    <w:rsid w:val="006C4134"/>
    <w:rsid w:val="006C4C5D"/>
    <w:rsid w:val="006D5133"/>
    <w:rsid w:val="006D6EA3"/>
    <w:rsid w:val="006E5CC5"/>
    <w:rsid w:val="006F72C1"/>
    <w:rsid w:val="007226F8"/>
    <w:rsid w:val="00723B7B"/>
    <w:rsid w:val="0073722C"/>
    <w:rsid w:val="007504C9"/>
    <w:rsid w:val="00757546"/>
    <w:rsid w:val="00760886"/>
    <w:rsid w:val="0079793F"/>
    <w:rsid w:val="007B1F26"/>
    <w:rsid w:val="007B40B6"/>
    <w:rsid w:val="007D0431"/>
    <w:rsid w:val="007D78C5"/>
    <w:rsid w:val="007E4D18"/>
    <w:rsid w:val="007E5FE0"/>
    <w:rsid w:val="007E6166"/>
    <w:rsid w:val="00821848"/>
    <w:rsid w:val="00825B32"/>
    <w:rsid w:val="00825D4E"/>
    <w:rsid w:val="00864863"/>
    <w:rsid w:val="00886B62"/>
    <w:rsid w:val="008C6885"/>
    <w:rsid w:val="008D1E88"/>
    <w:rsid w:val="008D32F7"/>
    <w:rsid w:val="008E2F36"/>
    <w:rsid w:val="008F54C6"/>
    <w:rsid w:val="0091408D"/>
    <w:rsid w:val="00914668"/>
    <w:rsid w:val="00942263"/>
    <w:rsid w:val="00943577"/>
    <w:rsid w:val="00967D81"/>
    <w:rsid w:val="00975798"/>
    <w:rsid w:val="00995314"/>
    <w:rsid w:val="00A32C5B"/>
    <w:rsid w:val="00A5393A"/>
    <w:rsid w:val="00A54E41"/>
    <w:rsid w:val="00A62E6C"/>
    <w:rsid w:val="00A733C8"/>
    <w:rsid w:val="00A7646D"/>
    <w:rsid w:val="00A96D59"/>
    <w:rsid w:val="00AA21F2"/>
    <w:rsid w:val="00AB0DFC"/>
    <w:rsid w:val="00AC03C6"/>
    <w:rsid w:val="00AC31A2"/>
    <w:rsid w:val="00AD767D"/>
    <w:rsid w:val="00B4334A"/>
    <w:rsid w:val="00B50A0C"/>
    <w:rsid w:val="00B50B20"/>
    <w:rsid w:val="00B53D6C"/>
    <w:rsid w:val="00B627A6"/>
    <w:rsid w:val="00B62D49"/>
    <w:rsid w:val="00B67B01"/>
    <w:rsid w:val="00B76780"/>
    <w:rsid w:val="00B772D9"/>
    <w:rsid w:val="00B91E91"/>
    <w:rsid w:val="00BA7380"/>
    <w:rsid w:val="00BC508B"/>
    <w:rsid w:val="00BF7452"/>
    <w:rsid w:val="00C009B7"/>
    <w:rsid w:val="00C024A3"/>
    <w:rsid w:val="00C13F6B"/>
    <w:rsid w:val="00C22C48"/>
    <w:rsid w:val="00C2540A"/>
    <w:rsid w:val="00C434A8"/>
    <w:rsid w:val="00C4604F"/>
    <w:rsid w:val="00C7284E"/>
    <w:rsid w:val="00C90D29"/>
    <w:rsid w:val="00CE4E45"/>
    <w:rsid w:val="00CE59B2"/>
    <w:rsid w:val="00D13B85"/>
    <w:rsid w:val="00D2468E"/>
    <w:rsid w:val="00D3486F"/>
    <w:rsid w:val="00D37DBC"/>
    <w:rsid w:val="00D37F7D"/>
    <w:rsid w:val="00D43BD0"/>
    <w:rsid w:val="00D754BA"/>
    <w:rsid w:val="00D92307"/>
    <w:rsid w:val="00D96343"/>
    <w:rsid w:val="00DC3C22"/>
    <w:rsid w:val="00DD0F3E"/>
    <w:rsid w:val="00E037F8"/>
    <w:rsid w:val="00E508ED"/>
    <w:rsid w:val="00E65831"/>
    <w:rsid w:val="00E6797E"/>
    <w:rsid w:val="00E75F41"/>
    <w:rsid w:val="00E77A2B"/>
    <w:rsid w:val="00EA0FC5"/>
    <w:rsid w:val="00EB4B3F"/>
    <w:rsid w:val="00EE7B40"/>
    <w:rsid w:val="00F000F1"/>
    <w:rsid w:val="00F03E1B"/>
    <w:rsid w:val="00F12A8D"/>
    <w:rsid w:val="00F13EA6"/>
    <w:rsid w:val="00F26D35"/>
    <w:rsid w:val="00F42226"/>
    <w:rsid w:val="00F436E5"/>
    <w:rsid w:val="00F467DE"/>
    <w:rsid w:val="00F71B5D"/>
    <w:rsid w:val="00F80F89"/>
    <w:rsid w:val="00F82033"/>
    <w:rsid w:val="00F90041"/>
    <w:rsid w:val="00F9060C"/>
    <w:rsid w:val="00F953E5"/>
    <w:rsid w:val="00FC3776"/>
    <w:rsid w:val="00FD1D9B"/>
    <w:rsid w:val="00FE4558"/>
    <w:rsid w:val="00F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3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6934"/>
    <w:pPr>
      <w:keepNext/>
      <w:numPr>
        <w:numId w:val="2"/>
      </w:numPr>
      <w:suppressAutoHyphens/>
      <w:autoSpaceDE w:val="0"/>
      <w:ind w:left="644" w:firstLine="0"/>
      <w:outlineLvl w:val="0"/>
    </w:pPr>
    <w:rPr>
      <w:rFonts w:ascii="Times New Roman" w:eastAsia="Times New Roman" w:hAnsi="Times New Roman" w:cs="Times New Roman"/>
      <w:color w:val="auto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pt">
    <w:name w:val="Основной текст + 14 pt"/>
    <w:aliases w:val="Полужирный"/>
    <w:basedOn w:val="a0"/>
    <w:rsid w:val="00176934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1769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69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76934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7693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76934"/>
    <w:pPr>
      <w:spacing w:after="120"/>
    </w:pPr>
  </w:style>
  <w:style w:type="paragraph" w:styleId="a7">
    <w:name w:val="Balloon Text"/>
    <w:basedOn w:val="a"/>
    <w:link w:val="a8"/>
    <w:uiPriority w:val="99"/>
    <w:semiHidden/>
    <w:unhideWhenUsed/>
    <w:rsid w:val="001769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934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7693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"/>
    <w:basedOn w:val="a"/>
    <w:link w:val="aa"/>
    <w:unhideWhenUsed/>
    <w:rsid w:val="00176934"/>
    <w:pPr>
      <w:shd w:val="clear" w:color="auto" w:fill="FFFFFF"/>
      <w:spacing w:before="300" w:after="360" w:line="240" w:lineRule="atLeast"/>
      <w:ind w:hanging="1040"/>
      <w:jc w:val="both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a">
    <w:name w:val="Основной текст Знак"/>
    <w:basedOn w:val="a0"/>
    <w:link w:val="a9"/>
    <w:rsid w:val="00176934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styleId="ab">
    <w:name w:val="Hyperlink"/>
    <w:basedOn w:val="a0"/>
    <w:uiPriority w:val="99"/>
    <w:unhideWhenUsed/>
    <w:rsid w:val="00176934"/>
    <w:rPr>
      <w:color w:val="0000FF" w:themeColor="hyperlink"/>
      <w:u w:val="single"/>
    </w:rPr>
  </w:style>
  <w:style w:type="paragraph" w:styleId="HTML">
    <w:name w:val="HTML Preformatted"/>
    <w:basedOn w:val="a"/>
    <w:link w:val="HTML0"/>
    <w:unhideWhenUsed/>
    <w:rsid w:val="001769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200" w:line="276" w:lineRule="atLeast"/>
    </w:pPr>
    <w:rPr>
      <w:rFonts w:ascii="Calibri" w:eastAsia="SimSun" w:hAnsi="Calibri" w:cs="Times New Roman"/>
      <w:color w:val="auto"/>
      <w:sz w:val="22"/>
      <w:szCs w:val="22"/>
    </w:rPr>
  </w:style>
  <w:style w:type="character" w:customStyle="1" w:styleId="HTML0">
    <w:name w:val="Стандартный HTML Знак"/>
    <w:basedOn w:val="a0"/>
    <w:link w:val="HTML"/>
    <w:rsid w:val="00176934"/>
    <w:rPr>
      <w:rFonts w:ascii="Calibri" w:eastAsia="SimSu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2A64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Без интервала Знак"/>
    <w:link w:val="a5"/>
    <w:uiPriority w:val="1"/>
    <w:rsid w:val="00F9060C"/>
    <w:rPr>
      <w:rFonts w:ascii="Calibri" w:eastAsia="Calibri" w:hAnsi="Calibri" w:cs="Times New Roman"/>
    </w:rPr>
  </w:style>
  <w:style w:type="character" w:styleId="ad">
    <w:name w:val="Book Title"/>
    <w:uiPriority w:val="33"/>
    <w:qFormat/>
    <w:rsid w:val="00F9060C"/>
    <w:rPr>
      <w:b/>
      <w:bCs/>
      <w:smallCaps/>
      <w:spacing w:val="5"/>
    </w:rPr>
  </w:style>
  <w:style w:type="paragraph" w:styleId="ae">
    <w:name w:val="Normal Indent"/>
    <w:basedOn w:val="a"/>
    <w:unhideWhenUsed/>
    <w:rsid w:val="0011027E"/>
    <w:pPr>
      <w:autoSpaceDN w:val="0"/>
      <w:ind w:left="708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93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6934"/>
    <w:pPr>
      <w:keepNext/>
      <w:numPr>
        <w:numId w:val="2"/>
      </w:numPr>
      <w:suppressAutoHyphens/>
      <w:autoSpaceDE w:val="0"/>
      <w:ind w:left="644" w:firstLine="0"/>
      <w:outlineLvl w:val="0"/>
    </w:pPr>
    <w:rPr>
      <w:rFonts w:ascii="Times New Roman" w:eastAsia="Times New Roman" w:hAnsi="Times New Roman" w:cs="Times New Roman"/>
      <w:color w:val="auto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pt">
    <w:name w:val="Основной текст + 14 pt"/>
    <w:aliases w:val="Полужирный"/>
    <w:basedOn w:val="a0"/>
    <w:rsid w:val="00176934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paragraph" w:styleId="a3">
    <w:name w:val="header"/>
    <w:basedOn w:val="a"/>
    <w:link w:val="a4"/>
    <w:uiPriority w:val="99"/>
    <w:unhideWhenUsed/>
    <w:rsid w:val="001769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69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176934"/>
    <w:pPr>
      <w:autoSpaceDN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17693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176934"/>
    <w:pPr>
      <w:spacing w:after="120"/>
    </w:pPr>
  </w:style>
  <w:style w:type="paragraph" w:styleId="a7">
    <w:name w:val="Balloon Text"/>
    <w:basedOn w:val="a"/>
    <w:link w:val="a8"/>
    <w:uiPriority w:val="99"/>
    <w:semiHidden/>
    <w:unhideWhenUsed/>
    <w:rsid w:val="0017693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6934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176934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"/>
    <w:basedOn w:val="a"/>
    <w:link w:val="aa"/>
    <w:unhideWhenUsed/>
    <w:rsid w:val="00176934"/>
    <w:pPr>
      <w:shd w:val="clear" w:color="auto" w:fill="FFFFFF"/>
      <w:spacing w:before="300" w:after="360" w:line="240" w:lineRule="atLeast"/>
      <w:ind w:hanging="1040"/>
      <w:jc w:val="both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a">
    <w:name w:val="Основной текст Знак"/>
    <w:basedOn w:val="a0"/>
    <w:link w:val="a9"/>
    <w:rsid w:val="00176934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styleId="ab">
    <w:name w:val="Hyperlink"/>
    <w:basedOn w:val="a0"/>
    <w:uiPriority w:val="99"/>
    <w:unhideWhenUsed/>
    <w:rsid w:val="00176934"/>
    <w:rPr>
      <w:color w:val="0000FF" w:themeColor="hyperlink"/>
      <w:u w:val="single"/>
    </w:rPr>
  </w:style>
  <w:style w:type="paragraph" w:styleId="HTML">
    <w:name w:val="HTML Preformatted"/>
    <w:basedOn w:val="a"/>
    <w:link w:val="HTML0"/>
    <w:unhideWhenUsed/>
    <w:rsid w:val="0017693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autoSpaceDN w:val="0"/>
      <w:spacing w:after="200" w:line="276" w:lineRule="atLeast"/>
    </w:pPr>
    <w:rPr>
      <w:rFonts w:ascii="Calibri" w:eastAsia="SimSun" w:hAnsi="Calibri" w:cs="Times New Roman"/>
      <w:color w:val="auto"/>
      <w:sz w:val="22"/>
      <w:szCs w:val="22"/>
    </w:rPr>
  </w:style>
  <w:style w:type="character" w:customStyle="1" w:styleId="HTML0">
    <w:name w:val="Стандартный HTML Знак"/>
    <w:basedOn w:val="a0"/>
    <w:link w:val="HTML"/>
    <w:rsid w:val="00176934"/>
    <w:rPr>
      <w:rFonts w:ascii="Calibri" w:eastAsia="SimSun" w:hAnsi="Calibri" w:cs="Times New Roman"/>
      <w:lang w:eastAsia="ru-RU"/>
    </w:rPr>
  </w:style>
  <w:style w:type="paragraph" w:styleId="ac">
    <w:name w:val="Normal (Web)"/>
    <w:basedOn w:val="a"/>
    <w:uiPriority w:val="99"/>
    <w:unhideWhenUsed/>
    <w:rsid w:val="002A64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6">
    <w:name w:val="Без интервала Знак"/>
    <w:link w:val="a5"/>
    <w:uiPriority w:val="1"/>
    <w:rsid w:val="00F9060C"/>
    <w:rPr>
      <w:rFonts w:ascii="Calibri" w:eastAsia="Calibri" w:hAnsi="Calibri" w:cs="Times New Roman"/>
    </w:rPr>
  </w:style>
  <w:style w:type="character" w:styleId="ad">
    <w:name w:val="Book Title"/>
    <w:uiPriority w:val="33"/>
    <w:qFormat/>
    <w:rsid w:val="00F9060C"/>
    <w:rPr>
      <w:b/>
      <w:bCs/>
      <w:smallCaps/>
      <w:spacing w:val="5"/>
    </w:rPr>
  </w:style>
  <w:style w:type="paragraph" w:styleId="ae">
    <w:name w:val="Normal Indent"/>
    <w:basedOn w:val="a"/>
    <w:unhideWhenUsed/>
    <w:rsid w:val="0011027E"/>
    <w:pPr>
      <w:autoSpaceDN w:val="0"/>
      <w:ind w:left="708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2855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user</cp:lastModifiedBy>
  <cp:revision>6</cp:revision>
  <cp:lastPrinted>2018-01-16T08:29:00Z</cp:lastPrinted>
  <dcterms:created xsi:type="dcterms:W3CDTF">2018-01-16T08:37:00Z</dcterms:created>
  <dcterms:modified xsi:type="dcterms:W3CDTF">2018-01-16T14:13:00Z</dcterms:modified>
</cp:coreProperties>
</file>