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7239" w14:textId="143E70A3" w:rsidR="00EC3340" w:rsidRDefault="00EC3340" w:rsidP="00EC3340">
      <w:pPr>
        <w:spacing w:after="0" w:line="276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4947860"/>
      <w:r w:rsidRPr="00EC3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по результатам экспертно-аналитического мероприятия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«Анализ использования субвенций на осуществление полномочий по первичному воинскому учету на территориях, где отсутствуют военные комиссариаты»</w:t>
      </w:r>
      <w:r w:rsidR="00FB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F72FB8F" w14:textId="77777777" w:rsidR="00EC3340" w:rsidRDefault="00EC3340" w:rsidP="00EC3340">
      <w:pPr>
        <w:spacing w:after="0" w:line="276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3412E3" w14:textId="419EAD81" w:rsidR="00EC3340" w:rsidRPr="00EC3340" w:rsidRDefault="00EC3340" w:rsidP="00EC3340">
      <w:pPr>
        <w:spacing w:after="0" w:line="276" w:lineRule="auto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340">
        <w:rPr>
          <w:rFonts w:ascii="Times New Roman" w:eastAsia="Times New Roman" w:hAnsi="Times New Roman" w:cs="Times New Roman"/>
          <w:sz w:val="28"/>
          <w:szCs w:val="28"/>
        </w:rPr>
        <w:t>В соответствии с Планом деятельности Контрольно-счетной палаты Орловской области на 2022 год проведено экспертно-аналитическое мероприятие</w:t>
      </w:r>
      <w:r w:rsidRPr="00EC3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«Анализ использования субвенций на осуществление полномочий по первичному воинскому учету на территориях, где отсутствуют военные комиссариаты» за 2021 год.</w:t>
      </w:r>
    </w:p>
    <w:p w14:paraId="35C1609E" w14:textId="482D9609" w:rsidR="00EC3340" w:rsidRPr="00EC3340" w:rsidRDefault="00EC3340" w:rsidP="005847F2">
      <w:pPr>
        <w:spacing w:after="0" w:line="276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Воинский учет граждан в муниципальных образованиях Орловской области </w:t>
      </w:r>
      <w:r w:rsidR="0058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58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230 </w:t>
      </w: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самоуправления.</w:t>
      </w:r>
      <w:r w:rsidR="0058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E93111" w14:textId="5DB04564" w:rsidR="00EC3340" w:rsidRPr="00EC3340" w:rsidRDefault="00EC3340" w:rsidP="00EC3340">
      <w:pPr>
        <w:spacing w:after="0" w:line="276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5433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субвенции из федерального бюджета на </w:t>
      </w:r>
      <w:r w:rsidR="0058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переданные полномочия </w:t>
      </w:r>
      <w:r w:rsidR="005847F2" w:rsidRPr="00EC3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первичному воинскому учету </w:t>
      </w: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  <w:r w:rsidR="0058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7F2"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C3340">
        <w:rPr>
          <w:rFonts w:ascii="Times New Roman" w:eastAsia="Calibri" w:hAnsi="Times New Roman" w:cs="Times New Roman"/>
          <w:sz w:val="28"/>
          <w:szCs w:val="28"/>
          <w:lang w:eastAsia="ru-RU"/>
        </w:rPr>
        <w:t>26 152,4 тыс. рублей, о</w:t>
      </w: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>бъ</w:t>
      </w:r>
      <w:r w:rsidR="005433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расходов за отчетный период </w:t>
      </w:r>
      <w:r w:rsidR="005847F2"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>25 930,5 тыс. рублей</w:t>
      </w:r>
      <w:r w:rsidR="00584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еиспользованный остаток субвенции по состоянию на 1 января 2022 года </w:t>
      </w:r>
      <w:r w:rsidR="005847F2"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>221,9 тыс. рублей.</w:t>
      </w:r>
    </w:p>
    <w:p w14:paraId="480C5B8D" w14:textId="77777777" w:rsidR="00EC3340" w:rsidRPr="00EC3340" w:rsidRDefault="00EC3340" w:rsidP="00EC3340">
      <w:pPr>
        <w:spacing w:after="0" w:line="276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3340">
        <w:rPr>
          <w:rFonts w:ascii="Times New Roman" w:eastAsia="Calibri" w:hAnsi="Times New Roman" w:cs="Times New Roman"/>
          <w:sz w:val="28"/>
          <w:szCs w:val="28"/>
        </w:rPr>
        <w:t xml:space="preserve">Анализ фактических расходов субвенции показал, что основную часть субвенции составили </w:t>
      </w:r>
      <w:r w:rsidRPr="00EC33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расходы на оплату труда военно-учетных работников –</w:t>
      </w:r>
    </w:p>
    <w:p w14:paraId="1D210C2A" w14:textId="3B91B238" w:rsidR="00EC3340" w:rsidRDefault="00EC3340" w:rsidP="00EC3340">
      <w:pPr>
        <w:spacing w:after="0" w:line="276" w:lineRule="auto"/>
        <w:ind w:right="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33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23 323,4 тыс. рублей или 90 % всех расходов субвенции. </w:t>
      </w:r>
    </w:p>
    <w:p w14:paraId="17DC55DE" w14:textId="75EA0692" w:rsidR="00EC3340" w:rsidRPr="00EC3340" w:rsidRDefault="00EC3340" w:rsidP="00EC3340">
      <w:pPr>
        <w:spacing w:after="0" w:line="276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Существующая нормативно-правовая база в целом регламентирует вопросы, связанные с организацией ведения первичного воинского учета органами местного самоуправления, а также с организацией деятельности органов исполнительной власти Орловской области по распределению субвенций между бюджетами муниципальных образований. </w:t>
      </w:r>
    </w:p>
    <w:p w14:paraId="7AD6D85F" w14:textId="08144D61" w:rsidR="00EC3340" w:rsidRPr="00EC3340" w:rsidRDefault="00EC3340" w:rsidP="00EC33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прозрачного механизма определения затрат на содержание военно-учетного работника в органах местного самоуправления на федеральном уровне повлекло р</w:t>
      </w:r>
      <w:r w:rsidR="006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</w:t>
      </w: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к использованию субвенций органами местного самоуправления.</w:t>
      </w:r>
    </w:p>
    <w:p w14:paraId="36F18418" w14:textId="009FDE65" w:rsidR="00EC3340" w:rsidRPr="001D0FC6" w:rsidRDefault="00EC3340" w:rsidP="001D70B4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80 % муниципальных образований региона численность военнообязанных составляет менее 500 человек, в соответствии с нормами законодательства обязанность по первичному воинскому учету возложена на работников, выполняющих работу по совместительству. В ходе проведенного анализа установлено, что р</w:t>
      </w:r>
      <w:r w:rsidRPr="00EC3340">
        <w:rPr>
          <w:rFonts w:ascii="Times New Roman" w:eastAsia="Calibri" w:hAnsi="Times New Roman" w:cs="Times New Roman"/>
          <w:sz w:val="28"/>
          <w:szCs w:val="28"/>
          <w:lang w:eastAsia="ru-RU"/>
        </w:rPr>
        <w:t>азмер с</w:t>
      </w:r>
      <w:r w:rsidRPr="00EC3340">
        <w:rPr>
          <w:rFonts w:ascii="Times New Roman" w:eastAsia="Times New Roman" w:hAnsi="Times New Roman" w:cs="Times New Roman"/>
          <w:sz w:val="28"/>
          <w:szCs w:val="28"/>
        </w:rPr>
        <w:t>реднемесячн</w:t>
      </w:r>
      <w:r w:rsidRPr="00EC3340">
        <w:rPr>
          <w:rFonts w:ascii="Times New Roman" w:eastAsia="Calibri" w:hAnsi="Times New Roman" w:cs="Times New Roman"/>
          <w:sz w:val="28"/>
          <w:szCs w:val="28"/>
        </w:rPr>
        <w:t>ой</w:t>
      </w:r>
      <w:r w:rsidRPr="00EC3340">
        <w:rPr>
          <w:rFonts w:ascii="Times New Roman" w:eastAsia="Times New Roman" w:hAnsi="Times New Roman" w:cs="Times New Roman"/>
          <w:sz w:val="28"/>
          <w:szCs w:val="28"/>
        </w:rPr>
        <w:t xml:space="preserve"> заработн</w:t>
      </w:r>
      <w:r w:rsidRPr="00EC3340">
        <w:rPr>
          <w:rFonts w:ascii="Times New Roman" w:eastAsia="Calibri" w:hAnsi="Times New Roman" w:cs="Times New Roman"/>
          <w:sz w:val="28"/>
          <w:szCs w:val="28"/>
        </w:rPr>
        <w:t>ой</w:t>
      </w:r>
      <w:r w:rsidRPr="00EC3340">
        <w:rPr>
          <w:rFonts w:ascii="Times New Roman" w:eastAsia="Times New Roman" w:hAnsi="Times New Roman" w:cs="Times New Roman"/>
          <w:sz w:val="28"/>
          <w:szCs w:val="28"/>
        </w:rPr>
        <w:t xml:space="preserve"> плат</w:t>
      </w:r>
      <w:r w:rsidRPr="00EC3340">
        <w:rPr>
          <w:rFonts w:ascii="Times New Roman" w:eastAsia="Calibri" w:hAnsi="Times New Roman" w:cs="Times New Roman"/>
          <w:sz w:val="28"/>
          <w:szCs w:val="28"/>
        </w:rPr>
        <w:t>ы</w:t>
      </w:r>
      <w:r w:rsidRPr="00EC3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340">
        <w:rPr>
          <w:rFonts w:ascii="Times New Roman" w:eastAsia="Calibri" w:hAnsi="Times New Roman" w:cs="Times New Roman"/>
          <w:sz w:val="28"/>
          <w:szCs w:val="28"/>
        </w:rPr>
        <w:t xml:space="preserve">военно-учетных работников </w:t>
      </w:r>
      <w:r w:rsidRPr="00EC3340">
        <w:rPr>
          <w:rFonts w:ascii="Times New Roman" w:eastAsia="Times New Roman" w:hAnsi="Times New Roman" w:cs="Times New Roman"/>
          <w:sz w:val="28"/>
          <w:szCs w:val="28"/>
        </w:rPr>
        <w:t>значительно ниже среднемесячной заработной платы по Орловской области</w:t>
      </w:r>
      <w:r w:rsidR="00347A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33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655732" w14:textId="20AD3C1E" w:rsidR="00EC3340" w:rsidRPr="00EC3340" w:rsidRDefault="00EC3340" w:rsidP="00EC3340">
      <w:pPr>
        <w:spacing w:after="0" w:line="276" w:lineRule="auto"/>
        <w:ind w:right="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Потребностью выполнения функциональных обязанностей военно-учетных работников определена необходимость материально-технического обеспечения, при этом </w:t>
      </w:r>
      <w:r w:rsidRPr="00EC33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проведенный анализ показал, </w:t>
      </w:r>
      <w:r w:rsidR="00347A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что </w:t>
      </w:r>
      <w:r w:rsidRPr="00EC334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C3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органах местного </w:t>
      </w:r>
      <w:r w:rsidRPr="00EC334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самоуправления </w:t>
      </w:r>
      <w:r w:rsidRPr="00EC33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полученные средства направляли в полном объ</w:t>
      </w:r>
      <w:r w:rsidR="005433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</w:t>
      </w:r>
      <w:r w:rsidRPr="00EC33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 на выплату заработной платы военно-учетных работников.</w:t>
      </w:r>
      <w:r w:rsidRPr="00EC3340">
        <w:rPr>
          <w:rFonts w:ascii="Calibri" w:eastAsia="Calibri" w:hAnsi="Calibri" w:cs="Times New Roman"/>
        </w:rPr>
        <w:t xml:space="preserve"> </w:t>
      </w:r>
    </w:p>
    <w:p w14:paraId="7BF41BCC" w14:textId="7C9A6434" w:rsidR="00EC3340" w:rsidRPr="00EC3340" w:rsidRDefault="00EC3340" w:rsidP="00EC33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Методикой, утвержденной постановлением Правительства РФ от 29  апреля 2006 года № 258 «О субвенциях на осуществление полномочий по первичному воинскому учету на  территориях, где отсутствуют военные комиссариаты», не установлен расчет </w:t>
      </w:r>
      <w:bookmarkStart w:id="1" w:name="_Hlk124434144"/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 затрат на содержание одного военно-учетного работника,</w:t>
      </w:r>
      <w:bookmarkEnd w:id="1"/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 не </w:t>
      </w:r>
      <w:r w:rsidR="00DF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возможным оценить обоснованность и достаточность объемов бюджетных ассигнований, выделенных Минобороны России для предоставления субвенций бюджету Орловской области из федерального бюджета.</w:t>
      </w:r>
    </w:p>
    <w:bookmarkEnd w:id="0"/>
    <w:p w14:paraId="3DDF6F16" w14:textId="71AD6516" w:rsidR="00B42CB0" w:rsidRPr="00EC3340" w:rsidRDefault="00B42CB0" w:rsidP="00EC3340"/>
    <w:sectPr w:rsidR="00B42CB0" w:rsidRPr="00EC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B0"/>
    <w:rsid w:val="001D0FC6"/>
    <w:rsid w:val="001D70B4"/>
    <w:rsid w:val="002B3782"/>
    <w:rsid w:val="00347AD6"/>
    <w:rsid w:val="005433F4"/>
    <w:rsid w:val="005847F2"/>
    <w:rsid w:val="006072A1"/>
    <w:rsid w:val="006D7CAA"/>
    <w:rsid w:val="007F3C1F"/>
    <w:rsid w:val="00B42CB0"/>
    <w:rsid w:val="00DF5340"/>
    <w:rsid w:val="00EC3340"/>
    <w:rsid w:val="00F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6786"/>
  <w15:chartTrackingRefBased/>
  <w15:docId w15:val="{822C29CF-6E9D-41F9-AE63-C9ECC60D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13</cp:revision>
  <cp:lastPrinted>2023-01-23T06:29:00Z</cp:lastPrinted>
  <dcterms:created xsi:type="dcterms:W3CDTF">2023-01-20T13:08:00Z</dcterms:created>
  <dcterms:modified xsi:type="dcterms:W3CDTF">2023-01-26T08:29:00Z</dcterms:modified>
</cp:coreProperties>
</file>