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CD" w:rsidRDefault="000A2B8C" w:rsidP="00F54EA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размещения на сайте КСП)</w:t>
      </w:r>
    </w:p>
    <w:p w:rsidR="00B16ACD" w:rsidRPr="007079A3" w:rsidRDefault="00B16ACD" w:rsidP="00707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B8C" w:rsidRPr="007079A3" w:rsidRDefault="000A2B8C" w:rsidP="00707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A3">
        <w:rPr>
          <w:rFonts w:ascii="Times New Roman" w:hAnsi="Times New Roman" w:cs="Times New Roman"/>
          <w:sz w:val="28"/>
          <w:szCs w:val="28"/>
        </w:rPr>
        <w:t>Информация по результатам проведения экспертно-аналитического мероприятия «Анализ эффективности использования бюджетных средств, выделенных на организацию закупок товаров, работ, услуг и расчетов с поставщиками в муниципальных общеобразовательных организациях города Орла».</w:t>
      </w:r>
    </w:p>
    <w:p w:rsidR="000A2B8C" w:rsidRPr="007079A3" w:rsidRDefault="000A2B8C" w:rsidP="00707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A3">
        <w:rPr>
          <w:rFonts w:ascii="Times New Roman" w:hAnsi="Times New Roman" w:cs="Times New Roman"/>
          <w:sz w:val="28"/>
          <w:szCs w:val="28"/>
        </w:rPr>
        <w:t>На основании плана деятельности КСП Орловской области на 2016 год, сотрудниками Контрольно-счетной палаты Орловской области совместно с Контрольно-счетной палатой города Орла был проведён анализ использования бюджетных средств, выделенных на обеспечение питанием учащихся муниципальных образовательных организаций г.</w:t>
      </w:r>
      <w:r w:rsidR="00F10C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079A3">
        <w:rPr>
          <w:rFonts w:ascii="Times New Roman" w:hAnsi="Times New Roman" w:cs="Times New Roman"/>
          <w:sz w:val="28"/>
          <w:szCs w:val="28"/>
        </w:rPr>
        <w:t>Орла. В ходе проведения мероприятия была проверена работа финансово-экономического управления, управления образования, управления муниципальных закупок Администрации города Орла, 8 общеобразовательных учреждений города.</w:t>
      </w:r>
    </w:p>
    <w:p w:rsidR="000A2B8C" w:rsidRPr="007079A3" w:rsidRDefault="000A2B8C" w:rsidP="007079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A3">
        <w:rPr>
          <w:rFonts w:ascii="Times New Roman" w:hAnsi="Times New Roman" w:cs="Times New Roman"/>
          <w:sz w:val="28"/>
          <w:szCs w:val="28"/>
        </w:rPr>
        <w:t>Объём проверенных средств составил 155887,7 тысяч рублей, в том числе 85691,6 тысяч рублей средств областного бюджета и 70196,1 тысяч рублей средств городского бюджета.</w:t>
      </w:r>
    </w:p>
    <w:p w:rsidR="0043155B" w:rsidRPr="0043155B" w:rsidRDefault="0043155B" w:rsidP="007079A3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экспертно-аналитического мероприятия  установлено следующее:</w:t>
      </w:r>
    </w:p>
    <w:p w:rsidR="0043155B" w:rsidRPr="0043155B" w:rsidRDefault="0043155B" w:rsidP="007079A3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79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</w:t>
      </w:r>
      <w:proofErr w:type="spellStart"/>
      <w:r w:rsidRPr="0043155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43155B">
        <w:rPr>
          <w:rFonts w:ascii="Times New Roman" w:eastAsia="Times New Roman" w:hAnsi="Times New Roman" w:cs="Times New Roman"/>
          <w:sz w:val="28"/>
          <w:szCs w:val="28"/>
          <w:lang w:eastAsia="ru-RU"/>
        </w:rPr>
        <w:t>. 3 п. 9 Правил предоставления субсидий из областного бюджета бюджетам муниципальных районов  (городских округов) Орловской области на возмещение расходов на обеспечение питанием учащихся муниципальных общеобразовательных организаций в рамках подпрограммы 1 «Развитие системы дошкольного, общего и дополнительного образования детей и молодёжи» государственной программы Орловской области «Образование в Орловской области», являющихся приложением 10 к государственной программе Орловской области</w:t>
      </w:r>
      <w:proofErr w:type="gramEnd"/>
      <w:r w:rsidRPr="0043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3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в Орловской области», утверждённой постановлением Правительства Орловской области от 28.12.2012 г. № 500, соглашение № 1/П410172410/01 от 25.01.2016 г. о предоставлении в 2016 году субсидии Департаментом образования Орловской области из областного бюджета бюджету города Орла и дополнительное соглашение № 1 от 04.05.2016 г. не содержат  сведений об объёме средств, предусмотренных в бюджете города Орла на обеспечение исполнения расходного обязательства, </w:t>
      </w:r>
      <w:proofErr w:type="spellStart"/>
      <w:r w:rsidRPr="00431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proofErr w:type="gramEnd"/>
      <w:r w:rsidRPr="0043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осуществляется из областного бюджета.  </w:t>
      </w:r>
      <w:proofErr w:type="gramEnd"/>
    </w:p>
    <w:p w:rsidR="00737246" w:rsidRDefault="00737246" w:rsidP="007079A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Планирование средств субсидий на финансовое обеспечение выполнения муниципального задания на оказание муниципальных услуг муниципальным общеобразовательным учреждениям в бюджете города Орла на 2016 год в части средств на питание учащихся производилось с нарушением Порядка  формирования муниципального задания муниципальных учреждений и финансового обеспечения выполнения муниципального задания, утверждённого постановлением Администрации города Орла от 04.02.2011 г.   № 239, Порядка определения объёма и условий предоставления из</w:t>
      </w:r>
      <w:proofErr w:type="gramEnd"/>
      <w:r w:rsidRPr="0073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города Орла субсидий муниципальным бюджетным и автономным учреждениям на финансовое обеспечение выполнения муниципального задания, на оказание муниципальных услуг (выполнения работ), а также субсидий на иные цели, утверждённого постановлением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Орла от 30.12.2011 г.   № 4252. То есть не производился фактический расчет норматива затрат на питание одного учащегося с учетом установленных норм и стоимости продуктов питания.</w:t>
      </w:r>
    </w:p>
    <w:p w:rsidR="00602667" w:rsidRPr="00602667" w:rsidRDefault="00602667" w:rsidP="006026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5 Порядка определения объёма и условий предоставления из бюджета города Орла субсидий муниципальным бюджетным и автономным учреждениям на финансовое обеспечение выполнения муниципального задания  на оказание муниципальных услуг (выполнение работ), а также субсидий на иные цели, утверждённого постановлением Администрации города Орла от 30.12.2011 № 4252, соглашения о порядке и условиях предоставления субсидии на выполнение муниципального задания на оказание муниципальных</w:t>
      </w:r>
      <w:proofErr w:type="gramEnd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заключённые Управлением образования с муниципальными общеобразовательными учреждениями, не содержат графика перечисления субсидии с указанием сроков перечисления и суммы субсидии.</w:t>
      </w:r>
    </w:p>
    <w:p w:rsidR="00602667" w:rsidRDefault="00602667" w:rsidP="0060266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истекшем периоде 2016 г. установлены случаи, когда муниципальным общеобразовательным учреждениям в составе субсидии на финансовое обеспечение муниципального задания необоснованно выделялись денежные средства на обеспечение питанием учащихся других образовательных учреждений (общеобразовательных учреждений дополнительного образования) численность учащихся и воспитанников которых, не включена в муниципальное задание, тем самым нарушен Порядок определения объёма и условий предоставления из бюджета города Орла субсидий муниципальным бюджетным</w:t>
      </w:r>
      <w:proofErr w:type="gramEnd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автономным учреждениям на финансовое обеспечение выполнения муниципального задания  на оказание муниципальных услуг (выполнение работ), а также субсидий на иные цели, </w:t>
      </w: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утверждённого постановлением Администрации города Орла от 30.12.2011  № 4252.</w:t>
      </w:r>
    </w:p>
    <w:p w:rsidR="00656646" w:rsidRPr="00656646" w:rsidRDefault="00656646" w:rsidP="0065664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нарушения ст. 9 Федерального закона от 06.12.2011 г. № 402-ФЗ «О бухгалтерском учёте» акты выполненных работ по услугам питания, оказанным МУП «Столовая № 83» МБОУ - лицей № 40 г. Орла за период с 01.01.2016г. по 19.11.2016 г., не содержат обязательных реквизитов первичного учётного документа. </w:t>
      </w:r>
    </w:p>
    <w:p w:rsidR="00A1344F" w:rsidRPr="00A1344F" w:rsidRDefault="00A1344F" w:rsidP="007079A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</w:t>
      </w:r>
      <w:r w:rsid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аудита в сфере закупок на обеспечение питанием учащихся муниципальных общеобразовательных учреждений города Орла </w:t>
      </w:r>
      <w:r w:rsidRPr="00A13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7079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2667" w:rsidRDefault="00656646" w:rsidP="007079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об У</w:t>
      </w:r>
      <w:r w:rsidR="00602667"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правлении образования администрации города Орла, утвержденного постановлением администрации города Орла от 9 марта 2016 года № 854, не внесены полномочия по осуществлению ведомственного </w:t>
      </w:r>
      <w:proofErr w:type="gramStart"/>
      <w:r w:rsidR="00602667"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02667"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заказчиков.</w:t>
      </w:r>
    </w:p>
    <w:p w:rsidR="00830F5B" w:rsidRPr="00830F5B" w:rsidRDefault="00830F5B" w:rsidP="007079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</w:t>
      </w:r>
      <w:r w:rsid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F5B">
        <w:rPr>
          <w:rFonts w:ascii="Times New Roman" w:eastAsia="Times New Roman" w:hAnsi="Times New Roman" w:cs="Times New Roman"/>
          <w:sz w:val="28"/>
          <w:szCs w:val="28"/>
          <w:lang w:eastAsia="ru-RU"/>
        </w:rPr>
        <w:t>9.2 Федерального закона от 12.01.1996г. №7-ФЗ «О некоммерческих организациях», школьные столовые предоставлены школами организациям общественного питания без согласия собственника, кроме того, Учреждения передавали муниципальное имущество без оформления актов приема-передачи имущества.</w:t>
      </w:r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условий договоров отмечено: </w:t>
      </w:r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договоры не предусматривают компенсацию муниципальным учреждениям затрат, связанных с использованием школьного оборудования, потребляемых коммунальных услуг при использовании школьной столовой (горячее и холодное водоснабжение, канализация, отопление), как для приготовления блюд, финансируемых из бюджета (завтрак, обед), так и при приготовлении буфетной продукции, которая реализуется организациями общественног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питания по коммерческим ценам</w:t>
      </w: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 организации питания учащихся в Учреждениях не разработан рацион питания (п. 6.1., 6.2.</w:t>
      </w:r>
      <w:proofErr w:type="gramEnd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Санитарных правил СанПиН 2.4.5.2409-08), соответственно, отсутствуют расчеты планируемой стоимости питания 1 человека в день исходя из норм питания, что не позволяет определить реальную цену перспективного меню, утвержденного руководителями Учреждений и являющегося приложением к договору; </w:t>
      </w:r>
      <w:proofErr w:type="gramEnd"/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перспективное меню, утвержденное руководителями Учреждений и являющегося приложением к договору (приложение 1 к договору)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согласовано с территориальным органом исполнительной власти, уполномоченного осуществлять государственный санитарно-</w:t>
      </w: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эпидемиологический надзор (п. 6.5.</w:t>
      </w:r>
      <w:proofErr w:type="gramEnd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Санитарных правил СанПиН 2.4.5.2409-08), не приводятся ссылки на рецептуры используемых блюд и кулинарных изделий, что в свою очередь может повлиять на сбалансированность питания детей;</w:t>
      </w:r>
      <w:proofErr w:type="gramEnd"/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перспективное меню не корректируется с учетом сезонности (п. 6.6.</w:t>
      </w:r>
      <w:proofErr w:type="gramEnd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2.4.5.2409-08), что в свою очередь может повлиять на эффективность расходования средств бюджета.</w:t>
      </w:r>
      <w:proofErr w:type="gramEnd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в связи со снижением закупочных цен на сезонные продукты питания, уменьшается и стоимость питания, соответственно, рацион питания учащихся может быть разнообразнее;</w:t>
      </w:r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меню на «обед» (приложение 1 к договору) не соответствует рекомендуемой СанПиН форме составления примерного меню: не составлено по возрастным группам обучающихся, не указаны энергетическая и пищевая ценности, содержание витаминов и минеральных веще</w:t>
      </w: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бл</w:t>
      </w:r>
      <w:proofErr w:type="gramEnd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юдах;</w:t>
      </w:r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заключенных Учреждениями договорах на оказание услуг по питанию учащихся не предусмотрено осуществление Учреждениями </w:t>
      </w: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питания действующим ГОСТам и СанПиНам, за соблюдением утвержденного примерного меню с представлением поставщиками первичных документов (сертификатов, </w:t>
      </w:r>
      <w:proofErr w:type="spell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ветсвидетельств</w:t>
      </w:r>
      <w:proofErr w:type="spellEnd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накладных, меню, пр.), что не позволяет Учреждениям обеспечить на должном уровне контроль за организацией горячего питания; </w:t>
      </w:r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согласно пункту 3.3.6. договоров исполнитель организ</w:t>
      </w:r>
      <w:r w:rsidR="0065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</w:t>
      </w: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горячее питание учащихся за счет средств родителей в соответствии с меню, утвержденным </w:t>
      </w:r>
      <w:proofErr w:type="spell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Орловской области (приложение 2 к договору), вместе с тем, фактически указанный пункт договоров не применяется; </w:t>
      </w:r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организациями общественного питания  не исполнялся пункт 3.3.17. договоров по обеспечению за свой счет ежемесячного производственного контроля блюд, кулинарных и кондитерских изделий, изготовляемых и реализуемых в школьных столовых с проведением лабораторных исследований на полноту и качество вложений, по микробиологическим показателям. При неисполнении Исполнителями обязательств, предусмотренных договором, Учреждения не выдвигали требования, претензии.  </w:t>
      </w:r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проверки исполнения Учреждениями законодательства Российской Федерации о контрактной системе в сфере закупок выявлены следующие нарушения и замечания: </w:t>
      </w:r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МБОУ – гимназии  № 39 города Орла сотрудники не проходили профессиональную переподготовку или повышение квалификации в сфере закупок; </w:t>
      </w:r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МБОУ – гимназии № 39 города Орла по состоянию на 1 декабря 2016 года пять договоров на оказание услуг по организации питания учащихся не были расторгнуты по истечению сроков их действия, вместе с тем объемы услуг и, соответственно, цена договоров не соответствуют фактически оказанным услугам на общую сумму 1486,518 тыс. рублей. При этом</w:t>
      </w: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8 статьи 95 Федерального закона №44-ФЗ в случае если по окончании срока действия контракта осталась не использованная услуга по питанию учащихся, в которой заказчик не нуждается, такой контракт следует расторгнуть по соглашению сторон;</w:t>
      </w:r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– школой № 20 города Орла в нарушение статьи 3 Федерального закона № 44-ФЗ заключены договоры (ГПД №1/23 от 15 января 2016 года с ценой 3255,888 тыс. рублей, ГПД №7/43 от 19 октября 2016 года с ценой 2098,800 тыс. рублей) на условиях начала его исполнения до даты заключения договора, т.е. на условиях не соответствующих контрактной системе в сфере закупок;</w:t>
      </w:r>
      <w:proofErr w:type="gramEnd"/>
    </w:p>
    <w:p w:rsidR="00602667" w:rsidRPr="00602667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- школой № 51 города Орла в нарушение статей 3, 34 Федерального закона №44-ФЗ заключен договор (ГПД №9 от 26 октября 2016 года с ценой 2016,300 тыс. рублей) на условиях отличных от условий согласования заключения контракта с единственным поставщиком, от условий конкурсной документации, на условиях не соответствующих контрактной системе в сфере закупок;</w:t>
      </w:r>
      <w:proofErr w:type="gramEnd"/>
    </w:p>
    <w:p w:rsidR="003C41FC" w:rsidRPr="007079A3" w:rsidRDefault="00602667" w:rsidP="00602667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66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– гимназией  № 39 города Орла в нарушение части 3 статьи 103 Федерального закона №44-ФЗ в 2016 году направлена информация, указанная в пунктах 1-7, 9 части 2 статьи 103 Федерального закона №44-ФЗ, в реестр контрактов с нарушением сроков, а именно позднее трех рабочих дней с момента заключения двух договоров.</w:t>
      </w:r>
    </w:p>
    <w:p w:rsidR="007079A3" w:rsidRPr="007079A3" w:rsidRDefault="007079A3" w:rsidP="007079A3">
      <w:pPr>
        <w:tabs>
          <w:tab w:val="left" w:pos="1710"/>
        </w:tabs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9A3">
        <w:rPr>
          <w:rFonts w:ascii="Times New Roman" w:eastAsia="Calibri" w:hAnsi="Times New Roman" w:cs="Times New Roman"/>
          <w:sz w:val="28"/>
          <w:szCs w:val="28"/>
        </w:rPr>
        <w:t xml:space="preserve">Материалы </w:t>
      </w:r>
      <w:r w:rsidR="00656646">
        <w:rPr>
          <w:rFonts w:ascii="Times New Roman" w:eastAsia="Calibri" w:hAnsi="Times New Roman" w:cs="Times New Roman"/>
          <w:sz w:val="28"/>
          <w:szCs w:val="28"/>
        </w:rPr>
        <w:t>экспертно-аналитического</w:t>
      </w:r>
      <w:r w:rsidRPr="007079A3">
        <w:rPr>
          <w:rFonts w:ascii="Times New Roman" w:eastAsia="Calibri" w:hAnsi="Times New Roman" w:cs="Times New Roman"/>
          <w:sz w:val="28"/>
          <w:szCs w:val="28"/>
        </w:rPr>
        <w:t xml:space="preserve"> мероприятия направлены Губернатору, Председателю Правительства Орловской области В. В. </w:t>
      </w:r>
      <w:proofErr w:type="spellStart"/>
      <w:r w:rsidRPr="007079A3">
        <w:rPr>
          <w:rFonts w:ascii="Times New Roman" w:eastAsia="Calibri" w:hAnsi="Times New Roman" w:cs="Times New Roman"/>
          <w:sz w:val="28"/>
          <w:szCs w:val="28"/>
        </w:rPr>
        <w:t>Потомскому</w:t>
      </w:r>
      <w:proofErr w:type="spellEnd"/>
      <w:r w:rsidRPr="007079A3">
        <w:rPr>
          <w:rFonts w:ascii="Times New Roman" w:eastAsia="Calibri" w:hAnsi="Times New Roman" w:cs="Times New Roman"/>
          <w:sz w:val="28"/>
          <w:szCs w:val="28"/>
        </w:rPr>
        <w:t xml:space="preserve">, Председателю Орловского областного Совета народных депутатов Л. С. </w:t>
      </w:r>
      <w:proofErr w:type="spellStart"/>
      <w:r w:rsidRPr="007079A3">
        <w:rPr>
          <w:rFonts w:ascii="Times New Roman" w:eastAsia="Calibri" w:hAnsi="Times New Roman" w:cs="Times New Roman"/>
          <w:sz w:val="28"/>
          <w:szCs w:val="28"/>
        </w:rPr>
        <w:t>Музалевскому</w:t>
      </w:r>
      <w:proofErr w:type="spellEnd"/>
      <w:r w:rsidRPr="007079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79A3" w:rsidRPr="007079A3" w:rsidRDefault="007079A3" w:rsidP="007079A3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9A3">
        <w:rPr>
          <w:rFonts w:ascii="Times New Roman" w:eastAsia="Calibri" w:hAnsi="Times New Roman" w:cs="Times New Roman"/>
          <w:sz w:val="28"/>
          <w:szCs w:val="28"/>
        </w:rPr>
        <w:t>Информационные письма с предложениями, направленными на эффективное и экономное расходование средств областного и муниципального бюджетов</w:t>
      </w:r>
      <w:r w:rsidRPr="007079A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выделенных на организацию питания направлены </w:t>
      </w:r>
      <w:r w:rsidRPr="007079A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Члену Правительства Орловской области - руководителю Департамента образования Орловской области Т.А. Шевцовой,</w:t>
      </w:r>
      <w:r w:rsidRPr="0070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79A3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r w:rsidRPr="007079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администрации города Орла А.И. </w:t>
      </w:r>
      <w:proofErr w:type="spellStart"/>
      <w:r w:rsidRPr="007079A3">
        <w:rPr>
          <w:rFonts w:ascii="Times New Roman" w:eastAsia="Calibri" w:hAnsi="Times New Roman" w:cs="Times New Roman"/>
          <w:sz w:val="28"/>
          <w:szCs w:val="28"/>
        </w:rPr>
        <w:t>Усикову</w:t>
      </w:r>
      <w:proofErr w:type="spellEnd"/>
      <w:r w:rsidRPr="007079A3">
        <w:rPr>
          <w:rFonts w:ascii="Times New Roman" w:eastAsia="Calibri" w:hAnsi="Times New Roman" w:cs="Times New Roman"/>
          <w:sz w:val="28"/>
          <w:szCs w:val="28"/>
        </w:rPr>
        <w:t xml:space="preserve">, начальнику  </w:t>
      </w:r>
      <w:proofErr w:type="gramStart"/>
      <w:r w:rsidRPr="007079A3">
        <w:rPr>
          <w:rFonts w:ascii="Times New Roman" w:eastAsia="Calibri" w:hAnsi="Times New Roman" w:cs="Times New Roman"/>
          <w:sz w:val="28"/>
          <w:szCs w:val="28"/>
        </w:rPr>
        <w:t>управления образования администрации города Орла</w:t>
      </w:r>
      <w:proofErr w:type="gramEnd"/>
      <w:r w:rsidRPr="007079A3">
        <w:rPr>
          <w:rFonts w:ascii="Times New Roman" w:eastAsia="Calibri" w:hAnsi="Times New Roman" w:cs="Times New Roman"/>
          <w:sz w:val="28"/>
          <w:szCs w:val="28"/>
        </w:rPr>
        <w:t xml:space="preserve"> А.В. </w:t>
      </w:r>
      <w:proofErr w:type="spellStart"/>
      <w:r w:rsidRPr="007079A3">
        <w:rPr>
          <w:rFonts w:ascii="Times New Roman" w:eastAsia="Calibri" w:hAnsi="Times New Roman" w:cs="Times New Roman"/>
          <w:sz w:val="28"/>
          <w:szCs w:val="28"/>
        </w:rPr>
        <w:t>Шатохину</w:t>
      </w:r>
      <w:proofErr w:type="spellEnd"/>
      <w:r w:rsidRPr="007079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9A3" w:rsidRPr="007079A3" w:rsidRDefault="007079A3" w:rsidP="007079A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9A3">
        <w:rPr>
          <w:rFonts w:ascii="Times New Roman" w:eastAsia="Calibri" w:hAnsi="Times New Roman" w:cs="Times New Roman"/>
          <w:sz w:val="28"/>
          <w:szCs w:val="28"/>
        </w:rPr>
        <w:t>Материалы экспертно-аналитического мероприятия направлены для рассмотрения в рамках полномочий в Прокуратуру Орловской области.</w:t>
      </w:r>
    </w:p>
    <w:p w:rsidR="007079A3" w:rsidRPr="007079A3" w:rsidRDefault="007079A3" w:rsidP="007079A3">
      <w:pPr>
        <w:autoSpaceDE w:val="0"/>
        <w:autoSpaceDN w:val="0"/>
        <w:adjustRightInd w:val="0"/>
        <w:spacing w:after="0"/>
        <w:ind w:left="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079A3" w:rsidRPr="0070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75"/>
    <w:rsid w:val="00001430"/>
    <w:rsid w:val="000A2B8C"/>
    <w:rsid w:val="000D7F11"/>
    <w:rsid w:val="002073D6"/>
    <w:rsid w:val="00261CE9"/>
    <w:rsid w:val="002C4283"/>
    <w:rsid w:val="00332F7D"/>
    <w:rsid w:val="003C41FC"/>
    <w:rsid w:val="0043155B"/>
    <w:rsid w:val="004F3D20"/>
    <w:rsid w:val="00540643"/>
    <w:rsid w:val="00602667"/>
    <w:rsid w:val="00656646"/>
    <w:rsid w:val="006D43D9"/>
    <w:rsid w:val="006F5800"/>
    <w:rsid w:val="007079A3"/>
    <w:rsid w:val="00707C05"/>
    <w:rsid w:val="00737246"/>
    <w:rsid w:val="00830F5B"/>
    <w:rsid w:val="00A1344F"/>
    <w:rsid w:val="00AB263B"/>
    <w:rsid w:val="00B16ACD"/>
    <w:rsid w:val="00C46C75"/>
    <w:rsid w:val="00D524CD"/>
    <w:rsid w:val="00D54995"/>
    <w:rsid w:val="00D95D22"/>
    <w:rsid w:val="00DE6CB2"/>
    <w:rsid w:val="00E96962"/>
    <w:rsid w:val="00F10C3F"/>
    <w:rsid w:val="00F54EA1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2017-02-02T07:18:00Z</cp:lastPrinted>
  <dcterms:created xsi:type="dcterms:W3CDTF">2017-02-02T14:52:00Z</dcterms:created>
  <dcterms:modified xsi:type="dcterms:W3CDTF">2017-02-02T14:52:00Z</dcterms:modified>
</cp:coreProperties>
</file>