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0A56" w14:textId="19AA66A5" w:rsidR="0007780E" w:rsidRPr="0007780E" w:rsidRDefault="0007780E" w:rsidP="0007780E">
      <w:pPr>
        <w:spacing w:line="276" w:lineRule="auto"/>
        <w:ind w:right="-285" w:firstLine="567"/>
        <w:jc w:val="right"/>
        <w:rPr>
          <w:rFonts w:ascii="Times New Roman" w:hAnsi="Times New Roman" w:cs="Times New Roman"/>
          <w:bCs/>
        </w:rPr>
      </w:pPr>
      <w:bookmarkStart w:id="0" w:name="_Hlk54949340"/>
      <w:bookmarkStart w:id="1" w:name="_Hlk31624326"/>
      <w:r w:rsidRPr="0007780E">
        <w:rPr>
          <w:rFonts w:ascii="Times New Roman" w:hAnsi="Times New Roman" w:cs="Times New Roman"/>
          <w:bCs/>
        </w:rPr>
        <w:t>(на сайт Деятельность палаты/ экспертно-аналитическая деятельность)</w:t>
      </w:r>
    </w:p>
    <w:p w14:paraId="16ECA7AA" w14:textId="77777777" w:rsidR="0007780E" w:rsidRDefault="0007780E" w:rsidP="00015681">
      <w:pPr>
        <w:spacing w:line="276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81EB6" w14:textId="39308F0D" w:rsidR="00015681" w:rsidRPr="00A144B1" w:rsidRDefault="00015681" w:rsidP="00015681">
      <w:pPr>
        <w:spacing w:line="276" w:lineRule="auto"/>
        <w:ind w:right="-2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B1">
        <w:rPr>
          <w:rFonts w:ascii="Times New Roman" w:hAnsi="Times New Roman" w:cs="Times New Roman"/>
          <w:b/>
          <w:sz w:val="28"/>
          <w:szCs w:val="28"/>
        </w:rPr>
        <w:t>Информация по резул</w:t>
      </w:r>
      <w:r w:rsidR="00173AE3">
        <w:rPr>
          <w:rFonts w:ascii="Times New Roman" w:hAnsi="Times New Roman" w:cs="Times New Roman"/>
          <w:b/>
          <w:sz w:val="28"/>
          <w:szCs w:val="28"/>
        </w:rPr>
        <w:t>ьтатам экспертно-аналитического мероприятия</w:t>
      </w:r>
    </w:p>
    <w:p w14:paraId="07BF22BC" w14:textId="606127E8" w:rsidR="00015681" w:rsidRPr="00015681" w:rsidRDefault="00015681" w:rsidP="00015681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15681">
        <w:rPr>
          <w:rFonts w:ascii="Times New Roman" w:hAnsi="Times New Roman" w:cs="Times New Roman"/>
          <w:b/>
          <w:sz w:val="28"/>
          <w:szCs w:val="28"/>
        </w:rPr>
        <w:t>«Анализ финансовой обеспеченности региональных полномочий в сфере обеспечения жильем отдельных категорий граждан (отдельных категорий ветеранов, отдельных категорий ветеранов войны, отдельных категорий инвалидов), переданных в соответствии с Законом Орловской области от 2 марта 2012 года № 1322-ОЗ «О наделении органов местного самоуправления Орловской области государственными полномочиями по обеспечению жильем отдельных категорий граждан, определенных федеральным законодательством</w:t>
      </w:r>
      <w:r w:rsidRPr="00015681">
        <w:rPr>
          <w:rFonts w:ascii="Times New Roman" w:hAnsi="Times New Roman"/>
          <w:b/>
          <w:sz w:val="28"/>
          <w:szCs w:val="28"/>
        </w:rPr>
        <w:t>»</w:t>
      </w:r>
    </w:p>
    <w:p w14:paraId="4AA42804" w14:textId="77777777" w:rsidR="00015681" w:rsidRPr="00015681" w:rsidRDefault="00015681" w:rsidP="00015681">
      <w:pPr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D97E648" w14:textId="57980E17" w:rsidR="00015681" w:rsidRDefault="00015681" w:rsidP="0001568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5865">
        <w:rPr>
          <w:rFonts w:ascii="Times New Roman" w:hAnsi="Times New Roman" w:cs="Times New Roman"/>
          <w:sz w:val="28"/>
          <w:szCs w:val="28"/>
        </w:rPr>
        <w:t>В соответствии с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586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7A5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865">
        <w:rPr>
          <w:rFonts w:ascii="Times New Roman" w:hAnsi="Times New Roman" w:cs="Times New Roman"/>
          <w:sz w:val="28"/>
          <w:szCs w:val="28"/>
        </w:rPr>
        <w:t xml:space="preserve">Контрольно-счетной палаты Орловской области на 2020 год </w:t>
      </w:r>
      <w:r w:rsidRPr="00FB7BD5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параллельное</w:t>
      </w:r>
      <w:r w:rsidRPr="00FB7BD5">
        <w:rPr>
          <w:rFonts w:ascii="Times New Roman" w:hAnsi="Times New Roman" w:cs="Times New Roman"/>
          <w:sz w:val="28"/>
          <w:szCs w:val="28"/>
        </w:rPr>
        <w:t xml:space="preserve"> экспертно-аналитическо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5865">
        <w:rPr>
          <w:rFonts w:ascii="Times New Roman" w:hAnsi="Times New Roman" w:cs="Times New Roman"/>
          <w:sz w:val="28"/>
          <w:szCs w:val="28"/>
        </w:rPr>
        <w:t xml:space="preserve"> мероприятие «</w:t>
      </w:r>
      <w:r w:rsidRPr="007F128E">
        <w:rPr>
          <w:rFonts w:ascii="Times New Roman" w:hAnsi="Times New Roman" w:cs="Times New Roman"/>
          <w:sz w:val="28"/>
          <w:szCs w:val="28"/>
        </w:rPr>
        <w:t xml:space="preserve">Анализ финансовой обеспеченности региональных полномочий в сфере обеспечения жильем отдельных категорий граждан (отдельных категорий ветеранов, отдельных категорий ветеранов войны, отдельных категорий инвалидов), переданных в соответствии с Законом Орловской области от 2 марта 2012 года № 1322-ОЗ «О наделении органов местного самоуправления Орловской области государственными полномочиями по обеспечению жильем отдельных категорий граждан, определенных федеральным </w:t>
      </w:r>
      <w:r>
        <w:rPr>
          <w:rFonts w:ascii="Times New Roman" w:hAnsi="Times New Roman" w:cs="Times New Roman"/>
          <w:sz w:val="28"/>
          <w:szCs w:val="28"/>
        </w:rPr>
        <w:t>законодательством» за 2019г.</w:t>
      </w:r>
      <w:r w:rsidRPr="007A58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A3823" w14:textId="7E690E6F" w:rsidR="00015681" w:rsidRDefault="00015681" w:rsidP="00015681">
      <w:pPr>
        <w:spacing w:line="276" w:lineRule="auto"/>
        <w:ind w:left="-15" w:right="-7"/>
        <w:rPr>
          <w:rFonts w:ascii="Times New Roman" w:hAnsi="Times New Roman" w:cs="Times New Roman"/>
          <w:sz w:val="28"/>
          <w:szCs w:val="28"/>
        </w:rPr>
      </w:pPr>
      <w:r w:rsidRPr="007C3D4C">
        <w:rPr>
          <w:rFonts w:ascii="Times New Roman" w:hAnsi="Times New Roman" w:cs="Times New Roman"/>
          <w:sz w:val="28"/>
          <w:szCs w:val="28"/>
        </w:rPr>
        <w:t>Объект</w:t>
      </w:r>
      <w:r w:rsidR="00C75C2E">
        <w:rPr>
          <w:rFonts w:ascii="Times New Roman" w:hAnsi="Times New Roman" w:cs="Times New Roman"/>
          <w:sz w:val="28"/>
          <w:szCs w:val="28"/>
        </w:rPr>
        <w:t>ами</w:t>
      </w:r>
      <w:r w:rsidRPr="007C3D4C">
        <w:rPr>
          <w:rFonts w:ascii="Times New Roman" w:hAnsi="Times New Roman" w:cs="Times New Roman"/>
          <w:sz w:val="28"/>
          <w:szCs w:val="28"/>
        </w:rPr>
        <w:t xml:space="preserve"> </w:t>
      </w:r>
      <w:r w:rsidRPr="00FB7BD5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3D4C">
        <w:rPr>
          <w:rFonts w:ascii="Times New Roman" w:hAnsi="Times New Roman" w:cs="Times New Roman"/>
          <w:sz w:val="28"/>
          <w:szCs w:val="28"/>
        </w:rPr>
        <w:t>мероприятия являл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7C3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 Орловской области.</w:t>
      </w:r>
    </w:p>
    <w:p w14:paraId="20F88AB5" w14:textId="77777777" w:rsidR="00015681" w:rsidRDefault="00015681" w:rsidP="00015681">
      <w:pPr>
        <w:spacing w:line="276" w:lineRule="auto"/>
        <w:ind w:left="-15" w:right="-7"/>
        <w:rPr>
          <w:rFonts w:ascii="Times New Roman" w:hAnsi="Times New Roman" w:cs="Times New Roman"/>
          <w:sz w:val="28"/>
          <w:szCs w:val="28"/>
        </w:rPr>
      </w:pPr>
      <w:r w:rsidRPr="007C3968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bookmarkStart w:id="2" w:name="_Hlk59791754"/>
      <w:r w:rsidRPr="007C3968">
        <w:rPr>
          <w:rFonts w:ascii="Times New Roman" w:hAnsi="Times New Roman" w:cs="Times New Roman"/>
          <w:sz w:val="28"/>
          <w:szCs w:val="28"/>
        </w:rPr>
        <w:t>проведен анализ объемов финансового обеспечения, направленных на осуществление мер по обеспечению отдельных категорий граждан жилыми помещениями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7C3968">
        <w:rPr>
          <w:rFonts w:ascii="Times New Roman" w:hAnsi="Times New Roman" w:cs="Times New Roman"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C3968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 xml:space="preserve">нности. </w:t>
      </w:r>
    </w:p>
    <w:p w14:paraId="79EDFC1F" w14:textId="46946893" w:rsidR="00015681" w:rsidRPr="006279D3" w:rsidRDefault="00015681" w:rsidP="00015681">
      <w:pPr>
        <w:widowControl w:val="0"/>
        <w:autoSpaceDE w:val="0"/>
        <w:autoSpaceDN w:val="0"/>
        <w:adjustRightInd w:val="0"/>
        <w:spacing w:line="276" w:lineRule="auto"/>
        <w:ind w:firstLine="567"/>
        <w:rPr>
          <w:rFonts w:ascii="Times New Roman" w:eastAsia="Batang" w:hAnsi="Times New Roman" w:cs="Times New Roman"/>
          <w:sz w:val="28"/>
          <w:szCs w:val="28"/>
        </w:rPr>
      </w:pPr>
      <w:r w:rsidRPr="006279D3">
        <w:rPr>
          <w:rFonts w:ascii="Times New Roman" w:eastAsia="Batang" w:hAnsi="Times New Roman" w:cs="Times New Roman"/>
          <w:sz w:val="28"/>
          <w:szCs w:val="28"/>
        </w:rPr>
        <w:t xml:space="preserve">В исследуемом периоде на территории Орловской области </w:t>
      </w:r>
      <w:r>
        <w:rPr>
          <w:rFonts w:ascii="Times New Roman" w:eastAsia="Batang" w:hAnsi="Times New Roman" w:cs="Times New Roman"/>
          <w:sz w:val="28"/>
          <w:szCs w:val="28"/>
        </w:rPr>
        <w:t>состояли на</w:t>
      </w:r>
      <w:r w:rsidRPr="006279D3">
        <w:rPr>
          <w:rFonts w:ascii="Times New Roman" w:eastAsia="Batang" w:hAnsi="Times New Roman" w:cs="Times New Roman"/>
          <w:sz w:val="28"/>
          <w:szCs w:val="28"/>
        </w:rPr>
        <w:t xml:space="preserve"> учет</w:t>
      </w:r>
      <w:r>
        <w:rPr>
          <w:rFonts w:ascii="Times New Roman" w:eastAsia="Batang" w:hAnsi="Times New Roman" w:cs="Times New Roman"/>
          <w:sz w:val="28"/>
          <w:szCs w:val="28"/>
        </w:rPr>
        <w:t>е 193 гражданина льготной категории, нуждающие</w:t>
      </w:r>
      <w:r w:rsidRPr="006279D3">
        <w:rPr>
          <w:rFonts w:ascii="Times New Roman" w:eastAsia="Batang" w:hAnsi="Times New Roman" w:cs="Times New Roman"/>
          <w:sz w:val="28"/>
          <w:szCs w:val="28"/>
        </w:rPr>
        <w:t xml:space="preserve">ся и </w:t>
      </w:r>
      <w:r>
        <w:rPr>
          <w:rFonts w:ascii="Times New Roman" w:eastAsia="Batang" w:hAnsi="Times New Roman" w:cs="Times New Roman"/>
          <w:sz w:val="28"/>
          <w:szCs w:val="28"/>
        </w:rPr>
        <w:t xml:space="preserve">изъявившие желание </w:t>
      </w:r>
      <w:r w:rsidRPr="006279D3">
        <w:rPr>
          <w:rFonts w:ascii="Times New Roman" w:eastAsia="Batang" w:hAnsi="Times New Roman" w:cs="Times New Roman"/>
          <w:sz w:val="28"/>
          <w:szCs w:val="28"/>
        </w:rPr>
        <w:t>в улучшении жилищных условий</w:t>
      </w:r>
      <w:r w:rsidR="00C11A40">
        <w:rPr>
          <w:rFonts w:ascii="Times New Roman" w:eastAsia="Batang" w:hAnsi="Times New Roman" w:cs="Times New Roman"/>
          <w:sz w:val="28"/>
          <w:szCs w:val="28"/>
        </w:rPr>
        <w:t>.</w:t>
      </w:r>
      <w:r w:rsidRPr="0073600E">
        <w:t xml:space="preserve"> </w:t>
      </w:r>
    </w:p>
    <w:p w14:paraId="7C3A7BE2" w14:textId="1522403D" w:rsidR="00015681" w:rsidRPr="00AF6E7A" w:rsidRDefault="00C75C2E" w:rsidP="0001568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2019 году</w:t>
      </w:r>
      <w:r w:rsidR="000156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</w:t>
      </w:r>
      <w:r w:rsidR="00015681" w:rsidRPr="00AF6E7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бъем субвенций </w:t>
      </w:r>
      <w:r w:rsidR="000156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составил 35,6</w:t>
      </w:r>
      <w:r w:rsidR="00CE0C7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156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млн.</w:t>
      </w:r>
      <w:r w:rsidR="00CE0C7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156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рублей, в том числе:</w:t>
      </w:r>
    </w:p>
    <w:p w14:paraId="6AAF8B21" w14:textId="4BF18D46" w:rsidR="00015681" w:rsidRDefault="00015681" w:rsidP="000156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-24,9 млн. рублей на обеспечение жильём ветеранов</w:t>
      </w:r>
      <w:r w:rsidRPr="0022670C">
        <w:rPr>
          <w:rFonts w:ascii="Times New Roman" w:hAnsi="Times New Roman" w:cs="Times New Roman"/>
          <w:sz w:val="28"/>
          <w:szCs w:val="28"/>
        </w:rPr>
        <w:t xml:space="preserve"> </w:t>
      </w:r>
      <w:r w:rsidRPr="0073419C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0B751C" w:rsidRPr="000B751C">
        <w:t xml:space="preserve"> </w:t>
      </w:r>
      <w:r w:rsidR="000B751C" w:rsidRPr="000B751C">
        <w:rPr>
          <w:rFonts w:ascii="Times New Roman" w:hAnsi="Times New Roman" w:cs="Times New Roman"/>
          <w:sz w:val="28"/>
          <w:szCs w:val="28"/>
        </w:rPr>
        <w:t>членов семей погибших (умерших) инвалидов и участников Великой Отечественной войны</w:t>
      </w:r>
      <w:r w:rsidR="000B751C">
        <w:rPr>
          <w:rFonts w:ascii="Times New Roman" w:hAnsi="Times New Roman" w:cs="Times New Roman"/>
          <w:sz w:val="28"/>
          <w:szCs w:val="28"/>
        </w:rPr>
        <w:t>;</w:t>
      </w:r>
      <w:r w:rsidR="00C11A40" w:rsidRPr="00C11A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795EE8" w14:textId="77777777" w:rsidR="00015681" w:rsidRDefault="00015681" w:rsidP="000156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-6,8  млн. рублей на обеспечение жильём ветеранов </w:t>
      </w:r>
      <w:r w:rsidRPr="006F016F">
        <w:rPr>
          <w:rFonts w:ascii="Times New Roman" w:hAnsi="Times New Roman" w:cs="Times New Roman"/>
          <w:sz w:val="28"/>
          <w:szCs w:val="28"/>
        </w:rPr>
        <w:t>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A3AD608" w14:textId="3E84523F" w:rsidR="00015681" w:rsidRDefault="00015681" w:rsidP="00015681">
      <w:pPr>
        <w:spacing w:line="276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-3,9 млн. рублей на обеспечение </w:t>
      </w:r>
      <w:r w:rsidR="00173AE3">
        <w:rPr>
          <w:rFonts w:ascii="Times New Roman" w:hAnsi="Times New Roman" w:cs="Times New Roman"/>
          <w:sz w:val="28"/>
          <w:szCs w:val="28"/>
        </w:rPr>
        <w:t xml:space="preserve"> жильём </w:t>
      </w:r>
      <w:r w:rsidRPr="001D7725">
        <w:rPr>
          <w:rFonts w:ascii="Times New Roman" w:hAnsi="Times New Roman" w:cs="Times New Roman"/>
          <w:sz w:val="28"/>
          <w:szCs w:val="28"/>
        </w:rPr>
        <w:t xml:space="preserve">инвалидов и семей, имеющих детей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D7725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966F14" w14:textId="2AB638CD" w:rsidR="00015681" w:rsidRDefault="00015681" w:rsidP="0001568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63783">
        <w:rPr>
          <w:iCs/>
          <w:sz w:val="28"/>
          <w:szCs w:val="28"/>
        </w:rPr>
        <w:lastRenderedPageBreak/>
        <w:t xml:space="preserve">Исходя из заявленной регионом потребности в 2019 году финансовая обеспеченность граждан </w:t>
      </w:r>
      <w:r w:rsidR="00CE0C7A">
        <w:rPr>
          <w:iCs/>
          <w:sz w:val="28"/>
          <w:szCs w:val="28"/>
        </w:rPr>
        <w:t xml:space="preserve">указанной </w:t>
      </w:r>
      <w:proofErr w:type="gramStart"/>
      <w:r w:rsidR="00CE0C7A">
        <w:rPr>
          <w:iCs/>
          <w:sz w:val="28"/>
          <w:szCs w:val="28"/>
        </w:rPr>
        <w:t>льготной  категорий</w:t>
      </w:r>
      <w:proofErr w:type="gramEnd"/>
      <w:r w:rsidR="00CE0C7A">
        <w:rPr>
          <w:iCs/>
          <w:sz w:val="28"/>
          <w:szCs w:val="28"/>
        </w:rPr>
        <w:t xml:space="preserve"> исполнена </w:t>
      </w:r>
      <w:r w:rsidRPr="00E63783">
        <w:rPr>
          <w:iCs/>
          <w:sz w:val="28"/>
          <w:szCs w:val="28"/>
        </w:rPr>
        <w:t xml:space="preserve">только на </w:t>
      </w:r>
      <w:r>
        <w:rPr>
          <w:iCs/>
          <w:sz w:val="28"/>
          <w:szCs w:val="28"/>
        </w:rPr>
        <w:t>2</w:t>
      </w:r>
      <w:r w:rsidRPr="00E63783">
        <w:rPr>
          <w:iCs/>
          <w:sz w:val="28"/>
          <w:szCs w:val="28"/>
        </w:rPr>
        <w:t>0%.</w:t>
      </w:r>
      <w:r>
        <w:rPr>
          <w:iCs/>
          <w:sz w:val="28"/>
          <w:szCs w:val="28"/>
        </w:rPr>
        <w:t xml:space="preserve"> </w:t>
      </w:r>
      <w:r w:rsidRPr="00AB4B36">
        <w:rPr>
          <w:sz w:val="28"/>
          <w:szCs w:val="28"/>
        </w:rPr>
        <w:t xml:space="preserve">Объем финансовых </w:t>
      </w:r>
      <w:proofErr w:type="gramStart"/>
      <w:r w:rsidRPr="00AB4B36">
        <w:rPr>
          <w:sz w:val="28"/>
          <w:szCs w:val="28"/>
        </w:rPr>
        <w:t>ресурсов  позвол</w:t>
      </w:r>
      <w:r>
        <w:rPr>
          <w:sz w:val="28"/>
          <w:szCs w:val="28"/>
        </w:rPr>
        <w:t>ил</w:t>
      </w:r>
      <w:proofErr w:type="gramEnd"/>
      <w:r w:rsidRPr="00AB4B36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 xml:space="preserve">жильём </w:t>
      </w:r>
      <w:r w:rsidRPr="00AB4B36">
        <w:rPr>
          <w:sz w:val="28"/>
          <w:szCs w:val="28"/>
        </w:rPr>
        <w:t>в течение одного года</w:t>
      </w:r>
      <w:r>
        <w:rPr>
          <w:sz w:val="28"/>
          <w:szCs w:val="28"/>
        </w:rPr>
        <w:t xml:space="preserve"> 39 граждан.</w:t>
      </w:r>
      <w:r w:rsidRPr="00AB4B36">
        <w:rPr>
          <w:sz w:val="28"/>
          <w:szCs w:val="28"/>
        </w:rPr>
        <w:t xml:space="preserve"> Задолженность государства по обеспечению жильем,</w:t>
      </w:r>
      <w:r w:rsidRPr="00ED6D81">
        <w:rPr>
          <w:sz w:val="28"/>
          <w:szCs w:val="28"/>
        </w:rPr>
        <w:t xml:space="preserve"> чье право возникло, но не реализовано</w:t>
      </w:r>
      <w:r>
        <w:rPr>
          <w:sz w:val="28"/>
          <w:szCs w:val="28"/>
        </w:rPr>
        <w:t xml:space="preserve"> в 2019г</w:t>
      </w:r>
      <w:r w:rsidRPr="00ED6D81">
        <w:rPr>
          <w:sz w:val="28"/>
          <w:szCs w:val="28"/>
        </w:rPr>
        <w:t>, сложилась</w:t>
      </w:r>
      <w:r>
        <w:rPr>
          <w:sz w:val="28"/>
          <w:szCs w:val="28"/>
        </w:rPr>
        <w:t xml:space="preserve"> (с учетом снятых с учета)</w:t>
      </w:r>
      <w:r w:rsidRPr="00ED6D81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141 гражданина</w:t>
      </w:r>
      <w:r w:rsidR="00CE0C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C304A14" w14:textId="58CAA8E4" w:rsidR="00015681" w:rsidRPr="00A1538E" w:rsidRDefault="00015681" w:rsidP="000156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</w:t>
      </w:r>
      <w:r w:rsidRPr="00744F80">
        <w:rPr>
          <w:rFonts w:ascii="Times New Roman" w:hAnsi="Times New Roman" w:cs="Times New Roman"/>
          <w:sz w:val="28"/>
          <w:szCs w:val="28"/>
        </w:rPr>
        <w:t xml:space="preserve">нализ показал, 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01E96">
        <w:rPr>
          <w:rFonts w:ascii="Times New Roman" w:hAnsi="Times New Roman" w:cs="Times New Roman"/>
          <w:sz w:val="28"/>
          <w:szCs w:val="28"/>
        </w:rPr>
        <w:t xml:space="preserve">уществующая </w:t>
      </w: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A01E96">
        <w:rPr>
          <w:rFonts w:ascii="Times New Roman" w:hAnsi="Times New Roman" w:cs="Times New Roman"/>
          <w:sz w:val="28"/>
          <w:szCs w:val="28"/>
        </w:rPr>
        <w:t>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1E96">
        <w:rPr>
          <w:rFonts w:ascii="Times New Roman" w:hAnsi="Times New Roman" w:cs="Times New Roman"/>
          <w:sz w:val="28"/>
          <w:szCs w:val="28"/>
        </w:rPr>
        <w:t xml:space="preserve"> не нацелена на полное решение проблемы с обеспечением жильем </w:t>
      </w:r>
      <w:r>
        <w:rPr>
          <w:rFonts w:ascii="Times New Roman" w:hAnsi="Times New Roman" w:cs="Times New Roman"/>
          <w:sz w:val="28"/>
          <w:szCs w:val="28"/>
        </w:rPr>
        <w:t xml:space="preserve">граждан льготной категории </w:t>
      </w:r>
      <w:r w:rsidRPr="00A01E96">
        <w:rPr>
          <w:rFonts w:ascii="Times New Roman" w:hAnsi="Times New Roman" w:cs="Times New Roman"/>
          <w:sz w:val="28"/>
          <w:szCs w:val="28"/>
        </w:rPr>
        <w:t>и фактически не оказывает существенного влияния на ликвидацию очередности.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44F80">
        <w:rPr>
          <w:rFonts w:ascii="Times New Roman" w:hAnsi="Times New Roman" w:cs="Times New Roman"/>
          <w:sz w:val="28"/>
          <w:szCs w:val="28"/>
        </w:rPr>
        <w:t>егиону недостаточно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F80">
        <w:rPr>
          <w:rFonts w:ascii="Times New Roman" w:hAnsi="Times New Roman" w:cs="Times New Roman"/>
          <w:sz w:val="28"/>
          <w:szCs w:val="28"/>
        </w:rPr>
        <w:t>финансовых ресурсов</w:t>
      </w:r>
      <w:r>
        <w:rPr>
          <w:rFonts w:ascii="Times New Roman" w:hAnsi="Times New Roman" w:cs="Times New Roman"/>
          <w:sz w:val="28"/>
          <w:szCs w:val="28"/>
        </w:rPr>
        <w:t>, выделяемых</w:t>
      </w:r>
      <w:r w:rsidRPr="00744F80">
        <w:rPr>
          <w:rFonts w:ascii="Times New Roman" w:hAnsi="Times New Roman" w:cs="Times New Roman"/>
          <w:sz w:val="28"/>
          <w:szCs w:val="28"/>
        </w:rPr>
        <w:t xml:space="preserve"> на решение жилищной проблемы</w:t>
      </w:r>
      <w:r>
        <w:rPr>
          <w:rFonts w:ascii="Times New Roman" w:hAnsi="Times New Roman" w:cs="Times New Roman"/>
          <w:sz w:val="28"/>
          <w:szCs w:val="28"/>
        </w:rPr>
        <w:t xml:space="preserve"> двум категориям</w:t>
      </w:r>
      <w:r w:rsidR="00CE0C7A">
        <w:rPr>
          <w:rFonts w:ascii="Times New Roman" w:hAnsi="Times New Roman" w:cs="Times New Roman"/>
          <w:sz w:val="28"/>
          <w:szCs w:val="28"/>
        </w:rPr>
        <w:t xml:space="preserve"> </w:t>
      </w:r>
      <w:r w:rsidR="00C75C2E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- ветеранов боевых действий и </w:t>
      </w:r>
      <w:r w:rsidRPr="00D8167C">
        <w:rPr>
          <w:rFonts w:ascii="Times New Roman" w:hAnsi="Times New Roman" w:cs="Times New Roman"/>
          <w:iCs/>
          <w:sz w:val="28"/>
          <w:szCs w:val="28"/>
        </w:rPr>
        <w:t>инвалидов</w:t>
      </w:r>
      <w:r w:rsidR="000B751C">
        <w:rPr>
          <w:rFonts w:ascii="Times New Roman" w:hAnsi="Times New Roman" w:cs="Times New Roman"/>
          <w:iCs/>
          <w:sz w:val="28"/>
          <w:szCs w:val="28"/>
        </w:rPr>
        <w:t xml:space="preserve"> общего заболевания</w:t>
      </w:r>
      <w:r w:rsidRPr="00744F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538E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 xml:space="preserve"> выделенных </w:t>
      </w:r>
      <w:r w:rsidRPr="00A1538E">
        <w:rPr>
          <w:rFonts w:ascii="Times New Roman" w:hAnsi="Times New Roman" w:cs="Times New Roman"/>
          <w:sz w:val="28"/>
          <w:szCs w:val="28"/>
        </w:rPr>
        <w:t xml:space="preserve">федеральных средств не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заявленную </w:t>
      </w:r>
      <w:r w:rsidRPr="00A1538E">
        <w:rPr>
          <w:rFonts w:ascii="Times New Roman" w:hAnsi="Times New Roman" w:cs="Times New Roman"/>
          <w:sz w:val="28"/>
          <w:szCs w:val="28"/>
        </w:rPr>
        <w:t xml:space="preserve">потребность в средствах на обеспечение жилыми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граждан, </w:t>
      </w:r>
      <w:r w:rsidRPr="0012711C">
        <w:rPr>
          <w:rFonts w:ascii="Times New Roman" w:hAnsi="Times New Roman" w:cs="Times New Roman"/>
          <w:sz w:val="28"/>
          <w:szCs w:val="28"/>
        </w:rPr>
        <w:t>что приво</w:t>
      </w:r>
      <w:r>
        <w:rPr>
          <w:rFonts w:ascii="Times New Roman" w:hAnsi="Times New Roman" w:cs="Times New Roman"/>
          <w:sz w:val="28"/>
          <w:szCs w:val="28"/>
        </w:rPr>
        <w:t>дит</w:t>
      </w:r>
      <w:r w:rsidRPr="0012711C">
        <w:rPr>
          <w:rFonts w:ascii="Times New Roman" w:hAnsi="Times New Roman" w:cs="Times New Roman"/>
          <w:sz w:val="28"/>
          <w:szCs w:val="28"/>
        </w:rPr>
        <w:t xml:space="preserve"> к периоду ожидания гражданами оказания им мер государственной поддержки в льготной очереди до 15 лет. </w:t>
      </w:r>
      <w:r>
        <w:rPr>
          <w:rFonts w:ascii="Times New Roman" w:hAnsi="Times New Roman" w:cs="Times New Roman"/>
          <w:sz w:val="28"/>
          <w:szCs w:val="28"/>
        </w:rPr>
        <w:t>Следовательно, п</w:t>
      </w:r>
      <w:r w:rsidRPr="0012711C">
        <w:rPr>
          <w:rFonts w:ascii="Times New Roman" w:hAnsi="Times New Roman" w:cs="Times New Roman"/>
          <w:sz w:val="28"/>
          <w:szCs w:val="28"/>
        </w:rPr>
        <w:t>ри тенденции объема финансирования на уровне 2019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C2E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A1538E">
        <w:rPr>
          <w:rFonts w:ascii="Times New Roman" w:hAnsi="Times New Roman" w:cs="Times New Roman"/>
          <w:sz w:val="28"/>
          <w:szCs w:val="28"/>
        </w:rPr>
        <w:t xml:space="preserve">для полного погашения задолженности перед гражданами потребуется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538E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396A5D4" w14:textId="36BAA99A" w:rsidR="00015681" w:rsidRDefault="00015681" w:rsidP="00015681">
      <w:pPr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59014900"/>
      <w:r>
        <w:rPr>
          <w:rFonts w:ascii="Times New Roman" w:hAnsi="Times New Roman" w:cs="Times New Roman"/>
          <w:sz w:val="28"/>
          <w:szCs w:val="28"/>
        </w:rPr>
        <w:t>С</w:t>
      </w:r>
      <w:r w:rsidRPr="008F41F5">
        <w:rPr>
          <w:rFonts w:ascii="Times New Roman" w:hAnsi="Times New Roman" w:cs="Times New Roman"/>
          <w:sz w:val="28"/>
          <w:szCs w:val="28"/>
        </w:rPr>
        <w:t>уществующий рынок жилья в Орловской области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1F5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8F41F5">
        <w:rPr>
          <w:rFonts w:ascii="Times New Roman" w:hAnsi="Times New Roman" w:cs="Times New Roman"/>
          <w:sz w:val="28"/>
          <w:szCs w:val="28"/>
        </w:rPr>
        <w:t xml:space="preserve"> в полной мере ветеранов</w:t>
      </w:r>
      <w:r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 w:rsidRPr="008F41F5">
        <w:rPr>
          <w:rFonts w:ascii="Times New Roman" w:hAnsi="Times New Roman" w:cs="Times New Roman"/>
          <w:sz w:val="28"/>
          <w:szCs w:val="28"/>
        </w:rPr>
        <w:t xml:space="preserve"> и инвалидов жильём в соответствии с федеральными нормативами, так как </w:t>
      </w:r>
      <w:bookmarkEnd w:id="3"/>
      <w:r w:rsidRPr="008F41F5">
        <w:rPr>
          <w:rFonts w:ascii="Times New Roman" w:hAnsi="Times New Roman" w:cs="Times New Roman"/>
          <w:sz w:val="28"/>
          <w:szCs w:val="28"/>
        </w:rPr>
        <w:t xml:space="preserve">размер социальной </w:t>
      </w:r>
      <w:proofErr w:type="gramStart"/>
      <w:r w:rsidRPr="008F41F5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1F5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8F41F5">
        <w:rPr>
          <w:rFonts w:ascii="Times New Roman" w:hAnsi="Times New Roman" w:cs="Times New Roman"/>
          <w:sz w:val="28"/>
          <w:szCs w:val="28"/>
        </w:rPr>
        <w:t> позволяет приобрести подходящее жилье без привлечения собственных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1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1F5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1F5">
        <w:rPr>
          <w:rFonts w:ascii="Times New Roman" w:hAnsi="Times New Roman" w:cs="Times New Roman"/>
          <w:sz w:val="28"/>
          <w:szCs w:val="28"/>
        </w:rPr>
        <w:t xml:space="preserve"> ведет к отказу </w:t>
      </w:r>
      <w:r>
        <w:rPr>
          <w:rFonts w:ascii="Times New Roman" w:hAnsi="Times New Roman" w:cs="Times New Roman"/>
          <w:sz w:val="28"/>
          <w:szCs w:val="28"/>
        </w:rPr>
        <w:t xml:space="preserve">со стороны граждан </w:t>
      </w:r>
      <w:r w:rsidRPr="008F41F5">
        <w:rPr>
          <w:rFonts w:ascii="Times New Roman" w:hAnsi="Times New Roman" w:cs="Times New Roman"/>
          <w:sz w:val="28"/>
          <w:szCs w:val="28"/>
        </w:rPr>
        <w:t xml:space="preserve">от данной меры социальной поддержки, </w:t>
      </w:r>
      <w:r>
        <w:rPr>
          <w:rFonts w:ascii="Times New Roman" w:hAnsi="Times New Roman" w:cs="Times New Roman"/>
          <w:sz w:val="28"/>
          <w:szCs w:val="28"/>
        </w:rPr>
        <w:t xml:space="preserve">которые продолжают оставаться </w:t>
      </w:r>
      <w:r w:rsidRPr="008F41F5">
        <w:rPr>
          <w:rFonts w:ascii="Times New Roman" w:hAnsi="Times New Roman" w:cs="Times New Roman"/>
          <w:sz w:val="28"/>
          <w:szCs w:val="28"/>
        </w:rPr>
        <w:t>нуждающимися в улучшении жилищных условий.</w:t>
      </w:r>
    </w:p>
    <w:p w14:paraId="3957EB20" w14:textId="18A43466" w:rsidR="00015681" w:rsidRDefault="00015681" w:rsidP="00015681">
      <w:pPr>
        <w:shd w:val="clear" w:color="auto" w:fill="FFFFFF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Учитывая, что </w:t>
      </w:r>
      <w:r w:rsidRPr="00E3165C">
        <w:rPr>
          <w:rFonts w:ascii="Times New Roman" w:hAnsi="Times New Roman" w:cs="Times New Roman"/>
          <w:color w:val="000000"/>
          <w:sz w:val="28"/>
          <w:szCs w:val="28"/>
        </w:rPr>
        <w:t xml:space="preserve">период постановки на жилищный учет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категории участников Великой Отечественной войны </w:t>
      </w:r>
      <w:r w:rsidRPr="00E3165C">
        <w:rPr>
          <w:rFonts w:ascii="Times New Roman" w:hAnsi="Times New Roman" w:cs="Times New Roman"/>
          <w:color w:val="000000"/>
          <w:sz w:val="28"/>
          <w:szCs w:val="28"/>
        </w:rPr>
        <w:t>не ограничен временными рамками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Pr="00E3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65C">
        <w:rPr>
          <w:rFonts w:ascii="Times New Roman" w:hAnsi="Times New Roman" w:cs="Times New Roman"/>
          <w:sz w:val="28"/>
          <w:szCs w:val="28"/>
        </w:rPr>
        <w:t xml:space="preserve">несмотря </w:t>
      </w:r>
      <w:r>
        <w:rPr>
          <w:rFonts w:ascii="Times New Roman" w:hAnsi="Times New Roman" w:cs="Times New Roman"/>
          <w:sz w:val="28"/>
          <w:szCs w:val="28"/>
        </w:rPr>
        <w:t>на полную обеспеченность жильем в 2019г</w:t>
      </w:r>
      <w:r w:rsidR="006371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65C">
        <w:rPr>
          <w:rFonts w:ascii="Times New Roman" w:hAnsi="Times New Roman" w:cs="Times New Roman"/>
          <w:sz w:val="28"/>
          <w:szCs w:val="28"/>
        </w:rPr>
        <w:t>данной категории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165C">
        <w:rPr>
          <w:rFonts w:ascii="Times New Roman" w:hAnsi="Times New Roman" w:cs="Times New Roman"/>
          <w:sz w:val="28"/>
          <w:szCs w:val="28"/>
        </w:rPr>
        <w:t xml:space="preserve"> потребность в обеспечении жильем</w:t>
      </w:r>
      <w:r>
        <w:rPr>
          <w:rFonts w:ascii="Times New Roman" w:hAnsi="Times New Roman" w:cs="Times New Roman"/>
          <w:sz w:val="28"/>
          <w:szCs w:val="28"/>
        </w:rPr>
        <w:t xml:space="preserve"> ежегодно увеличивается</w:t>
      </w:r>
      <w:r w:rsidRPr="00E316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Pr="00E3165C">
        <w:rPr>
          <w:rFonts w:ascii="Times New Roman" w:hAnsi="Times New Roman" w:cs="Times New Roman"/>
          <w:sz w:val="28"/>
          <w:szCs w:val="28"/>
        </w:rPr>
        <w:t xml:space="preserve"> в течение 2019г. было поставлено на учет 17</w:t>
      </w:r>
      <w:r>
        <w:rPr>
          <w:rFonts w:ascii="Times New Roman" w:hAnsi="Times New Roman" w:cs="Times New Roman"/>
          <w:sz w:val="28"/>
          <w:szCs w:val="28"/>
        </w:rPr>
        <w:t xml:space="preserve"> граждан категории</w:t>
      </w:r>
      <w:r w:rsidRPr="00E3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3165C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(членов семей), в 2020г</w:t>
      </w:r>
      <w:r w:rsidR="006371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-13 граждан. Н</w:t>
      </w:r>
      <w:r w:rsidRPr="00E3165C">
        <w:rPr>
          <w:rFonts w:ascii="Times New Roman" w:hAnsi="Times New Roman" w:cs="Times New Roman"/>
          <w:sz w:val="28"/>
          <w:szCs w:val="28"/>
        </w:rPr>
        <w:t xml:space="preserve">е исключена ситуация, при которой граждане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85398">
        <w:rPr>
          <w:rFonts w:ascii="Times New Roman" w:hAnsi="Times New Roman" w:cs="Times New Roman"/>
          <w:sz w:val="28"/>
          <w:szCs w:val="28"/>
        </w:rPr>
        <w:t>категории могут быть приняты на учет в качестве нуждающихся в улучшении жилищных условий и в последующие годы.</w:t>
      </w:r>
    </w:p>
    <w:bookmarkEnd w:id="2"/>
    <w:p w14:paraId="55BEB63D" w14:textId="2A164E2B" w:rsidR="00721869" w:rsidRPr="00104E01" w:rsidRDefault="00721869" w:rsidP="0072186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01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6371E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104E01">
        <w:rPr>
          <w:rFonts w:ascii="Times New Roman" w:hAnsi="Times New Roman" w:cs="Times New Roman"/>
          <w:sz w:val="28"/>
          <w:szCs w:val="28"/>
        </w:rPr>
        <w:t xml:space="preserve"> мероприятия рассмотрены на заседании Коллегии Контрольно-счетной палаты Орловской </w:t>
      </w:r>
      <w:r w:rsidRPr="00A07C55">
        <w:rPr>
          <w:rFonts w:ascii="Times New Roman" w:hAnsi="Times New Roman" w:cs="Times New Roman"/>
          <w:sz w:val="28"/>
          <w:szCs w:val="28"/>
        </w:rPr>
        <w:t>области.</w:t>
      </w:r>
      <w:r w:rsidRPr="00104E0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59792301"/>
      <w:r w:rsidRPr="00104E01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</w:t>
      </w:r>
      <w:r w:rsidR="006371E3">
        <w:rPr>
          <w:rFonts w:ascii="Times New Roman" w:eastAsia="Calibri" w:hAnsi="Times New Roman" w:cs="Times New Roman"/>
          <w:sz w:val="28"/>
          <w:szCs w:val="28"/>
        </w:rPr>
        <w:t>экспертно-аналитического</w:t>
      </w:r>
      <w:r w:rsidRPr="00104E01">
        <w:rPr>
          <w:rFonts w:ascii="Times New Roman" w:eastAsia="Calibri" w:hAnsi="Times New Roman" w:cs="Times New Roman"/>
          <w:sz w:val="28"/>
          <w:szCs w:val="28"/>
        </w:rPr>
        <w:t xml:space="preserve"> мероприятия </w:t>
      </w:r>
      <w:r w:rsidRPr="00104E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направлена Губернатору Орловской области </w:t>
      </w:r>
      <w:proofErr w:type="spellStart"/>
      <w:r w:rsidRPr="00104E01">
        <w:rPr>
          <w:rFonts w:ascii="Times New Roman" w:hAnsi="Times New Roman" w:cs="Times New Roman"/>
          <w:sz w:val="28"/>
          <w:szCs w:val="28"/>
        </w:rPr>
        <w:t>Клычкову</w:t>
      </w:r>
      <w:proofErr w:type="spellEnd"/>
      <w:r w:rsidR="008E7A9B" w:rsidRPr="008E7A9B">
        <w:rPr>
          <w:rFonts w:ascii="Times New Roman" w:hAnsi="Times New Roman" w:cs="Times New Roman"/>
          <w:sz w:val="28"/>
          <w:szCs w:val="28"/>
        </w:rPr>
        <w:t xml:space="preserve"> </w:t>
      </w:r>
      <w:r w:rsidR="008E7A9B" w:rsidRPr="00104E01">
        <w:rPr>
          <w:rFonts w:ascii="Times New Roman" w:hAnsi="Times New Roman" w:cs="Times New Roman"/>
          <w:sz w:val="28"/>
          <w:szCs w:val="28"/>
        </w:rPr>
        <w:t>А. Е.</w:t>
      </w:r>
      <w:r w:rsidRPr="00104E01">
        <w:rPr>
          <w:rFonts w:ascii="Times New Roman" w:eastAsia="Calibri" w:hAnsi="Times New Roman" w:cs="Times New Roman"/>
          <w:sz w:val="28"/>
          <w:szCs w:val="28"/>
        </w:rPr>
        <w:t xml:space="preserve">, Председателю Орловского областного Совета народных депутатов   </w:t>
      </w:r>
      <w:proofErr w:type="spellStart"/>
      <w:r w:rsidRPr="00104E01">
        <w:rPr>
          <w:rFonts w:ascii="Times New Roman" w:eastAsia="Calibri" w:hAnsi="Times New Roman" w:cs="Times New Roman"/>
          <w:sz w:val="28"/>
          <w:szCs w:val="28"/>
        </w:rPr>
        <w:t>Музалевскому</w:t>
      </w:r>
      <w:proofErr w:type="spellEnd"/>
      <w:r w:rsidR="008E7A9B" w:rsidRPr="008E7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E7A9B" w:rsidRPr="00104E01">
        <w:rPr>
          <w:rFonts w:ascii="Times New Roman" w:eastAsia="Calibri" w:hAnsi="Times New Roman" w:cs="Times New Roman"/>
          <w:sz w:val="28"/>
          <w:szCs w:val="28"/>
        </w:rPr>
        <w:t>Л.С.</w:t>
      </w:r>
      <w:r w:rsidRPr="00104E01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  <w:bookmarkEnd w:id="1"/>
      <w:bookmarkEnd w:id="4"/>
      <w:proofErr w:type="gramEnd"/>
    </w:p>
    <w:sectPr w:rsidR="00721869" w:rsidRPr="0010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7CC"/>
    <w:rsid w:val="00015681"/>
    <w:rsid w:val="0007780E"/>
    <w:rsid w:val="000B751C"/>
    <w:rsid w:val="00173AE3"/>
    <w:rsid w:val="005F17CC"/>
    <w:rsid w:val="006371E3"/>
    <w:rsid w:val="006659F5"/>
    <w:rsid w:val="00721869"/>
    <w:rsid w:val="008E7A9B"/>
    <w:rsid w:val="00A02EB8"/>
    <w:rsid w:val="00A07C55"/>
    <w:rsid w:val="00C11A40"/>
    <w:rsid w:val="00C75C2E"/>
    <w:rsid w:val="00C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837B"/>
  <w15:docId w15:val="{106B955E-9F79-441C-ABB7-BD4A14D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81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681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Должность1"/>
    <w:basedOn w:val="a"/>
    <w:rsid w:val="00015681"/>
    <w:pPr>
      <w:overflowPunct w:val="0"/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015681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1568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1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 255</cp:lastModifiedBy>
  <cp:revision>3</cp:revision>
  <dcterms:created xsi:type="dcterms:W3CDTF">2020-12-24T13:29:00Z</dcterms:created>
  <dcterms:modified xsi:type="dcterms:W3CDTF">2020-12-25T09:41:00Z</dcterms:modified>
</cp:coreProperties>
</file>