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58" w:rsidRPr="0056134C" w:rsidRDefault="00EC4B58" w:rsidP="007B2F53">
      <w:pPr>
        <w:pStyle w:val="a3"/>
        <w:spacing w:after="0" w:line="340" w:lineRule="exact"/>
        <w:contextualSpacing/>
        <w:jc w:val="center"/>
        <w:rPr>
          <w:b/>
        </w:rPr>
      </w:pPr>
      <w:r w:rsidRPr="0056134C">
        <w:rPr>
          <w:b/>
          <w:sz w:val="28"/>
          <w:szCs w:val="28"/>
        </w:rPr>
        <w:t>Заключение</w:t>
      </w:r>
    </w:p>
    <w:p w:rsidR="00EC4B58" w:rsidRPr="0056134C" w:rsidRDefault="00EC4B58" w:rsidP="007B2F53">
      <w:pPr>
        <w:pStyle w:val="a3"/>
        <w:spacing w:after="0" w:line="340" w:lineRule="exact"/>
        <w:contextualSpacing/>
        <w:jc w:val="center"/>
        <w:rPr>
          <w:b/>
        </w:rPr>
      </w:pPr>
      <w:r w:rsidRPr="0056134C">
        <w:rPr>
          <w:b/>
          <w:sz w:val="28"/>
          <w:szCs w:val="28"/>
        </w:rPr>
        <w:t>на проект Закона Орловской области «О внесении изменений в Закон Орловской области «Об областном бюджете на 201</w:t>
      </w:r>
      <w:r>
        <w:rPr>
          <w:b/>
          <w:sz w:val="28"/>
          <w:szCs w:val="28"/>
        </w:rPr>
        <w:t>5</w:t>
      </w:r>
      <w:r w:rsidRPr="0056134C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56134C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56134C">
        <w:rPr>
          <w:b/>
          <w:sz w:val="28"/>
          <w:szCs w:val="28"/>
        </w:rPr>
        <w:t xml:space="preserve"> годов»</w:t>
      </w:r>
    </w:p>
    <w:p w:rsidR="00EC4B58" w:rsidRPr="0056134C" w:rsidRDefault="00EC4B58" w:rsidP="007B2F53">
      <w:pPr>
        <w:pStyle w:val="a3"/>
        <w:spacing w:after="0" w:line="340" w:lineRule="exact"/>
        <w:ind w:firstLine="709"/>
        <w:contextualSpacing/>
        <w:rPr>
          <w:highlight w:val="lightGray"/>
        </w:rPr>
      </w:pPr>
    </w:p>
    <w:p w:rsidR="00EC4B58" w:rsidRPr="0056134C" w:rsidRDefault="00EC4B58" w:rsidP="007B2F53">
      <w:pPr>
        <w:pStyle w:val="a3"/>
        <w:spacing w:after="0" w:line="340" w:lineRule="exact"/>
        <w:ind w:firstLine="709"/>
        <w:contextualSpacing/>
        <w:jc w:val="both"/>
        <w:rPr>
          <w:sz w:val="28"/>
          <w:szCs w:val="28"/>
        </w:rPr>
      </w:pPr>
      <w:r w:rsidRPr="0056134C">
        <w:rPr>
          <w:sz w:val="28"/>
          <w:szCs w:val="28"/>
        </w:rPr>
        <w:t xml:space="preserve">Заключение подготовлено Контрольно-счетной палатой Орловской области в соответствии с требованиями Бюджетного кодекса РФ, Законов Орловской области от </w:t>
      </w:r>
      <w:r w:rsidRPr="00EE55E7">
        <w:rPr>
          <w:bCs/>
          <w:sz w:val="28"/>
          <w:szCs w:val="28"/>
        </w:rPr>
        <w:t>26.12.2014</w:t>
      </w:r>
      <w:r w:rsidR="00116ED1">
        <w:rPr>
          <w:bCs/>
          <w:sz w:val="28"/>
          <w:szCs w:val="28"/>
        </w:rPr>
        <w:t xml:space="preserve"> </w:t>
      </w:r>
      <w:r w:rsidRPr="00EE55E7">
        <w:rPr>
          <w:bCs/>
          <w:sz w:val="28"/>
          <w:szCs w:val="28"/>
        </w:rPr>
        <w:t>№ 1724-ОЗ «О бюджетном процессе в Орловской области»</w:t>
      </w:r>
      <w:r w:rsidRPr="0056134C">
        <w:rPr>
          <w:sz w:val="28"/>
          <w:szCs w:val="28"/>
        </w:rPr>
        <w:t xml:space="preserve"> и от 12.07.2011 № 1229-ОЗ «О Контрольно-счетной палате Орловской области».</w:t>
      </w:r>
    </w:p>
    <w:p w:rsidR="0037263A" w:rsidRPr="00EC4B58" w:rsidRDefault="0065311C" w:rsidP="007B2F53">
      <w:pPr>
        <w:pStyle w:val="a3"/>
        <w:spacing w:after="0" w:line="340" w:lineRule="exact"/>
        <w:ind w:firstLine="709"/>
        <w:contextualSpacing/>
        <w:jc w:val="both"/>
        <w:rPr>
          <w:sz w:val="28"/>
          <w:szCs w:val="28"/>
        </w:rPr>
      </w:pPr>
      <w:r w:rsidRPr="00EC4B58">
        <w:rPr>
          <w:sz w:val="28"/>
          <w:szCs w:val="28"/>
        </w:rPr>
        <w:t>Представленный проект закона предусматривает в 201</w:t>
      </w:r>
      <w:r w:rsidR="00EC4B58" w:rsidRPr="00EC4B58">
        <w:rPr>
          <w:sz w:val="28"/>
          <w:szCs w:val="28"/>
        </w:rPr>
        <w:t>5</w:t>
      </w:r>
      <w:r w:rsidRPr="00EC4B58">
        <w:rPr>
          <w:sz w:val="28"/>
          <w:szCs w:val="28"/>
        </w:rPr>
        <w:t xml:space="preserve"> году </w:t>
      </w:r>
      <w:r w:rsidR="00EC4B58" w:rsidRPr="00EC4B58">
        <w:rPr>
          <w:sz w:val="28"/>
          <w:szCs w:val="28"/>
        </w:rPr>
        <w:t xml:space="preserve">увеличение </w:t>
      </w:r>
      <w:r w:rsidR="0037263A" w:rsidRPr="00EC4B58">
        <w:rPr>
          <w:sz w:val="28"/>
          <w:szCs w:val="28"/>
        </w:rPr>
        <w:t xml:space="preserve">доходов и расходов </w:t>
      </w:r>
      <w:r w:rsidR="00116ED1">
        <w:rPr>
          <w:sz w:val="28"/>
          <w:szCs w:val="28"/>
        </w:rPr>
        <w:t xml:space="preserve">на </w:t>
      </w:r>
      <w:r w:rsidR="00EC4B58" w:rsidRPr="00EC4B58">
        <w:rPr>
          <w:sz w:val="28"/>
          <w:szCs w:val="28"/>
        </w:rPr>
        <w:t>35 773,8</w:t>
      </w:r>
      <w:r w:rsidRPr="00EC4B58">
        <w:rPr>
          <w:sz w:val="28"/>
          <w:szCs w:val="28"/>
        </w:rPr>
        <w:t xml:space="preserve"> тыс. рублей</w:t>
      </w:r>
      <w:r w:rsidR="00EC4B58" w:rsidRPr="00EC4B58">
        <w:rPr>
          <w:sz w:val="28"/>
          <w:szCs w:val="28"/>
        </w:rPr>
        <w:t>.</w:t>
      </w:r>
      <w:r w:rsidRPr="00EC4B58">
        <w:rPr>
          <w:sz w:val="28"/>
          <w:szCs w:val="28"/>
        </w:rPr>
        <w:t xml:space="preserve"> </w:t>
      </w:r>
      <w:r w:rsidR="0037263A" w:rsidRPr="00EC4B58">
        <w:rPr>
          <w:sz w:val="28"/>
          <w:szCs w:val="28"/>
        </w:rPr>
        <w:t xml:space="preserve">Дефицит областного бюджета </w:t>
      </w:r>
      <w:r w:rsidR="00EC4B58" w:rsidRPr="00EC4B58">
        <w:rPr>
          <w:sz w:val="28"/>
          <w:szCs w:val="28"/>
        </w:rPr>
        <w:t>не изменится</w:t>
      </w:r>
      <w:r w:rsidR="0037263A" w:rsidRPr="00EC4B58">
        <w:rPr>
          <w:sz w:val="28"/>
          <w:szCs w:val="28"/>
        </w:rPr>
        <w:t>.</w:t>
      </w:r>
    </w:p>
    <w:p w:rsidR="0065311C" w:rsidRPr="00EC4B58" w:rsidRDefault="0065311C" w:rsidP="007B2F53">
      <w:pPr>
        <w:pStyle w:val="a3"/>
        <w:spacing w:after="0" w:line="340" w:lineRule="exact"/>
        <w:ind w:firstLine="709"/>
        <w:contextualSpacing/>
        <w:jc w:val="both"/>
        <w:rPr>
          <w:b/>
          <w:bCs/>
          <w:sz w:val="28"/>
          <w:szCs w:val="28"/>
        </w:rPr>
      </w:pPr>
      <w:r w:rsidRPr="00EC4B58">
        <w:rPr>
          <w:sz w:val="28"/>
          <w:szCs w:val="28"/>
        </w:rPr>
        <w:t>В результате вносимых изменений общие параметры бюджета 201</w:t>
      </w:r>
      <w:r w:rsidR="00EC4B58" w:rsidRPr="00EC4B58">
        <w:rPr>
          <w:sz w:val="28"/>
          <w:szCs w:val="28"/>
        </w:rPr>
        <w:t>5</w:t>
      </w:r>
      <w:r w:rsidRPr="00EC4B58">
        <w:rPr>
          <w:sz w:val="28"/>
          <w:szCs w:val="28"/>
        </w:rPr>
        <w:t xml:space="preserve"> года будут характеризоваться следующими показателями: доходы – </w:t>
      </w:r>
      <w:r w:rsidR="00EC4B58" w:rsidRPr="00EC4B58">
        <w:rPr>
          <w:bCs/>
          <w:sz w:val="28"/>
          <w:szCs w:val="28"/>
        </w:rPr>
        <w:t>24 787 236,6</w:t>
      </w:r>
      <w:r w:rsidR="008033FE" w:rsidRPr="00EC4B58">
        <w:rPr>
          <w:bCs/>
          <w:sz w:val="28"/>
          <w:szCs w:val="28"/>
        </w:rPr>
        <w:t xml:space="preserve"> </w:t>
      </w:r>
      <w:r w:rsidRPr="00EC4B58">
        <w:rPr>
          <w:sz w:val="28"/>
          <w:szCs w:val="28"/>
        </w:rPr>
        <w:t xml:space="preserve">тыс. рублей, расходы – </w:t>
      </w:r>
      <w:r w:rsidR="00EC4B58" w:rsidRPr="00EC4B58">
        <w:rPr>
          <w:sz w:val="28"/>
          <w:szCs w:val="28"/>
        </w:rPr>
        <w:t>27 243 761,2</w:t>
      </w:r>
      <w:r w:rsidRPr="00EC4B58">
        <w:rPr>
          <w:sz w:val="28"/>
          <w:szCs w:val="28"/>
        </w:rPr>
        <w:t xml:space="preserve"> тыс. рублей, дефицит бюджета – </w:t>
      </w:r>
      <w:r w:rsidR="00EC4B58" w:rsidRPr="00EC4B58">
        <w:rPr>
          <w:sz w:val="28"/>
          <w:szCs w:val="28"/>
        </w:rPr>
        <w:t>2 456 524,6</w:t>
      </w:r>
      <w:r w:rsidRPr="00EC4B58">
        <w:rPr>
          <w:sz w:val="28"/>
          <w:szCs w:val="28"/>
        </w:rPr>
        <w:t xml:space="preserve"> тыс. рублей.</w:t>
      </w:r>
    </w:p>
    <w:p w:rsidR="0065311C" w:rsidRPr="00EC4B58" w:rsidRDefault="0065311C" w:rsidP="007B2F53">
      <w:pPr>
        <w:pStyle w:val="a3"/>
        <w:spacing w:after="0" w:line="340" w:lineRule="exact"/>
        <w:ind w:firstLine="709"/>
        <w:contextualSpacing/>
        <w:jc w:val="both"/>
        <w:rPr>
          <w:sz w:val="28"/>
          <w:szCs w:val="28"/>
          <w:highlight w:val="lightGray"/>
        </w:rPr>
      </w:pPr>
    </w:p>
    <w:p w:rsidR="0065311C" w:rsidRPr="00EC4B58" w:rsidRDefault="0065311C" w:rsidP="007B2F53">
      <w:pPr>
        <w:pStyle w:val="a3"/>
        <w:spacing w:after="0" w:line="340" w:lineRule="exact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EC4B58">
        <w:rPr>
          <w:rFonts w:cs="Times New Roman"/>
          <w:b/>
          <w:sz w:val="28"/>
          <w:szCs w:val="28"/>
        </w:rPr>
        <w:t>Доходы областного бюджета</w:t>
      </w:r>
    </w:p>
    <w:p w:rsidR="000169DD" w:rsidRPr="00EC4B58" w:rsidRDefault="000169DD" w:rsidP="007B2F53">
      <w:pPr>
        <w:pStyle w:val="a3"/>
        <w:spacing w:after="0" w:line="340" w:lineRule="exact"/>
        <w:ind w:firstLine="709"/>
        <w:contextualSpacing/>
        <w:jc w:val="center"/>
        <w:rPr>
          <w:rFonts w:cs="Times New Roman"/>
          <w:b/>
          <w:sz w:val="28"/>
          <w:szCs w:val="28"/>
          <w:highlight w:val="lightGray"/>
        </w:rPr>
      </w:pPr>
    </w:p>
    <w:p w:rsidR="00EC4B58" w:rsidRPr="00176783" w:rsidRDefault="0065311C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83">
        <w:rPr>
          <w:rFonts w:ascii="Times New Roman" w:hAnsi="Times New Roman" w:cs="Times New Roman"/>
          <w:sz w:val="28"/>
          <w:szCs w:val="28"/>
        </w:rPr>
        <w:t xml:space="preserve">Доходную часть бюджета предлагается </w:t>
      </w:r>
      <w:r w:rsidR="00EC4B58" w:rsidRPr="00176783">
        <w:rPr>
          <w:rFonts w:ascii="Times New Roman" w:hAnsi="Times New Roman" w:cs="Times New Roman"/>
          <w:sz w:val="28"/>
          <w:szCs w:val="28"/>
        </w:rPr>
        <w:t>увеличить</w:t>
      </w:r>
      <w:r w:rsidRPr="00176783">
        <w:rPr>
          <w:rFonts w:ascii="Times New Roman" w:hAnsi="Times New Roman" w:cs="Times New Roman"/>
          <w:sz w:val="28"/>
          <w:szCs w:val="28"/>
        </w:rPr>
        <w:t xml:space="preserve"> на </w:t>
      </w:r>
      <w:r w:rsidR="00EC4B58" w:rsidRPr="00176783">
        <w:rPr>
          <w:rFonts w:ascii="Times New Roman" w:hAnsi="Times New Roman" w:cs="Times New Roman"/>
          <w:sz w:val="28"/>
          <w:szCs w:val="28"/>
        </w:rPr>
        <w:t>35 773,8</w:t>
      </w:r>
      <w:r w:rsidRPr="00176783">
        <w:rPr>
          <w:rFonts w:ascii="Times New Roman" w:hAnsi="Times New Roman" w:cs="Times New Roman"/>
          <w:sz w:val="28"/>
          <w:szCs w:val="28"/>
        </w:rPr>
        <w:t xml:space="preserve"> тыс. рублей за счет </w:t>
      </w:r>
      <w:r w:rsidR="00EC4B58" w:rsidRPr="00176783">
        <w:rPr>
          <w:rFonts w:ascii="Times New Roman" w:hAnsi="Times New Roman" w:cs="Times New Roman"/>
          <w:sz w:val="28"/>
          <w:szCs w:val="28"/>
        </w:rPr>
        <w:t xml:space="preserve">увеличения безвозмездных поступлений на 0,4 %. </w:t>
      </w:r>
      <w:r w:rsidR="00116ED1">
        <w:rPr>
          <w:rFonts w:ascii="Times New Roman" w:hAnsi="Times New Roman" w:cs="Times New Roman"/>
          <w:sz w:val="28"/>
          <w:szCs w:val="28"/>
        </w:rPr>
        <w:t>С учетом увеличения</w:t>
      </w:r>
      <w:r w:rsidR="00EC4B58" w:rsidRPr="00176783">
        <w:rPr>
          <w:rFonts w:ascii="Times New Roman" w:hAnsi="Times New Roman" w:cs="Times New Roman"/>
          <w:sz w:val="28"/>
          <w:szCs w:val="28"/>
        </w:rPr>
        <w:t xml:space="preserve"> общая сумма безвозмездны</w:t>
      </w:r>
      <w:r w:rsidR="00176783" w:rsidRPr="00176783">
        <w:rPr>
          <w:rFonts w:ascii="Times New Roman" w:hAnsi="Times New Roman" w:cs="Times New Roman"/>
          <w:sz w:val="28"/>
          <w:szCs w:val="28"/>
        </w:rPr>
        <w:t>х</w:t>
      </w:r>
      <w:r w:rsidR="00EC4B58" w:rsidRPr="00176783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="00116ED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EC4B58" w:rsidRPr="00176783">
        <w:rPr>
          <w:rFonts w:ascii="Times New Roman" w:hAnsi="Times New Roman" w:cs="Times New Roman"/>
          <w:sz w:val="28"/>
          <w:szCs w:val="28"/>
        </w:rPr>
        <w:t>8 189 075,9 тыс. рублей.</w:t>
      </w:r>
    </w:p>
    <w:p w:rsidR="00EC4B58" w:rsidRDefault="00EC4B58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5311C" w:rsidRPr="00176783" w:rsidRDefault="0065311C" w:rsidP="007B2F53">
      <w:pPr>
        <w:widowControl w:val="0"/>
        <w:spacing w:after="0" w:line="34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783">
        <w:rPr>
          <w:rFonts w:ascii="Times New Roman" w:hAnsi="Times New Roman" w:cs="Times New Roman"/>
          <w:b/>
          <w:i/>
          <w:sz w:val="28"/>
          <w:szCs w:val="28"/>
        </w:rPr>
        <w:t>Изменение объема с</w:t>
      </w:r>
      <w:r w:rsidR="00176783">
        <w:rPr>
          <w:rFonts w:ascii="Times New Roman" w:hAnsi="Times New Roman" w:cs="Times New Roman"/>
          <w:b/>
          <w:i/>
          <w:sz w:val="28"/>
          <w:szCs w:val="28"/>
        </w:rPr>
        <w:t>убвенций из федерального бюджета</w:t>
      </w:r>
    </w:p>
    <w:p w:rsidR="00495426" w:rsidRPr="00EC4B58" w:rsidRDefault="00495426" w:rsidP="007B2F53">
      <w:pPr>
        <w:widowControl w:val="0"/>
        <w:spacing w:after="0" w:line="34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116ED1" w:rsidRDefault="0065311C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83">
        <w:rPr>
          <w:rFonts w:ascii="Times New Roman" w:hAnsi="Times New Roman" w:cs="Times New Roman"/>
          <w:sz w:val="28"/>
          <w:szCs w:val="28"/>
        </w:rPr>
        <w:t xml:space="preserve">Законопроектом предусмотрено </w:t>
      </w:r>
      <w:r w:rsidR="007E1E25" w:rsidRPr="00176783">
        <w:rPr>
          <w:rFonts w:ascii="Times New Roman" w:hAnsi="Times New Roman" w:cs="Times New Roman"/>
          <w:sz w:val="28"/>
          <w:szCs w:val="28"/>
        </w:rPr>
        <w:t>увеличение</w:t>
      </w:r>
      <w:r w:rsidRPr="00176783">
        <w:rPr>
          <w:rFonts w:ascii="Times New Roman" w:hAnsi="Times New Roman" w:cs="Times New Roman"/>
          <w:sz w:val="28"/>
          <w:szCs w:val="28"/>
        </w:rPr>
        <w:t xml:space="preserve"> общего объема субвенций, предоставляемых из федерального бюджета на сумму </w:t>
      </w:r>
      <w:r w:rsidR="00176783" w:rsidRPr="00176783">
        <w:rPr>
          <w:rFonts w:ascii="Times New Roman" w:hAnsi="Times New Roman" w:cs="Times New Roman"/>
          <w:sz w:val="28"/>
          <w:szCs w:val="28"/>
        </w:rPr>
        <w:t>131,8 тыс. рублей</w:t>
      </w:r>
      <w:r w:rsidR="00116ED1">
        <w:rPr>
          <w:rFonts w:ascii="Times New Roman" w:hAnsi="Times New Roman" w:cs="Times New Roman"/>
          <w:sz w:val="28"/>
          <w:szCs w:val="28"/>
        </w:rPr>
        <w:t>, за с</w:t>
      </w:r>
      <w:r w:rsidR="00176783" w:rsidRPr="00176783">
        <w:rPr>
          <w:rFonts w:ascii="Times New Roman" w:hAnsi="Times New Roman" w:cs="Times New Roman"/>
          <w:sz w:val="28"/>
          <w:szCs w:val="28"/>
        </w:rPr>
        <w:t xml:space="preserve">чет увеличения объема субвенций бюджетам субъектов РФ на осуществление переданного полномочия РФ по осуществлению ежегодной денежной выплаты лицам, награжденным </w:t>
      </w:r>
      <w:r w:rsidR="00176783" w:rsidRPr="00C9172C">
        <w:rPr>
          <w:rFonts w:ascii="Times New Roman" w:hAnsi="Times New Roman" w:cs="Times New Roman"/>
          <w:sz w:val="28"/>
          <w:szCs w:val="28"/>
        </w:rPr>
        <w:t xml:space="preserve">нагрудным знаком «Почетный донор России». </w:t>
      </w:r>
    </w:p>
    <w:p w:rsidR="0065311C" w:rsidRPr="00987FE3" w:rsidRDefault="00116ED1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предлагаемого увеличения сумма поступлений по данному направлению составит</w:t>
      </w:r>
      <w:r w:rsidR="00176783" w:rsidRPr="00987F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6783" w:rsidRPr="00116ED1">
        <w:rPr>
          <w:rFonts w:ascii="Times New Roman" w:hAnsi="Times New Roman" w:cs="Times New Roman"/>
          <w:sz w:val="28"/>
          <w:szCs w:val="28"/>
        </w:rPr>
        <w:t>27 579,6 тыс. рублей</w:t>
      </w:r>
      <w:r w:rsidRPr="00116ED1">
        <w:rPr>
          <w:rFonts w:ascii="Times New Roman" w:hAnsi="Times New Roman" w:cs="Times New Roman"/>
          <w:sz w:val="28"/>
          <w:szCs w:val="28"/>
        </w:rPr>
        <w:t xml:space="preserve"> (рост на 0,5%)</w:t>
      </w:r>
      <w:r w:rsidR="00176783" w:rsidRPr="00116ED1">
        <w:rPr>
          <w:rFonts w:ascii="Times New Roman" w:hAnsi="Times New Roman" w:cs="Times New Roman"/>
          <w:sz w:val="28"/>
          <w:szCs w:val="28"/>
        </w:rPr>
        <w:t>.</w:t>
      </w:r>
    </w:p>
    <w:p w:rsidR="00870329" w:rsidRPr="00C9172C" w:rsidRDefault="00870329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11C" w:rsidRPr="00C9172C" w:rsidRDefault="0065311C" w:rsidP="007B2F53">
      <w:pPr>
        <w:widowControl w:val="0"/>
        <w:spacing w:after="0" w:line="34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72C">
        <w:rPr>
          <w:rFonts w:ascii="Times New Roman" w:hAnsi="Times New Roman" w:cs="Times New Roman"/>
          <w:b/>
          <w:i/>
          <w:sz w:val="28"/>
          <w:szCs w:val="28"/>
        </w:rPr>
        <w:t>Изменение объема иных межбюджетных тран</w:t>
      </w:r>
      <w:r w:rsidR="0088574D" w:rsidRPr="00C9172C">
        <w:rPr>
          <w:rFonts w:ascii="Times New Roman" w:hAnsi="Times New Roman" w:cs="Times New Roman"/>
          <w:b/>
          <w:i/>
          <w:sz w:val="28"/>
          <w:szCs w:val="28"/>
        </w:rPr>
        <w:t>сфертов из федерального бюджета</w:t>
      </w:r>
    </w:p>
    <w:p w:rsidR="00495426" w:rsidRPr="00C9172C" w:rsidRDefault="00495426" w:rsidP="007B2F53">
      <w:pPr>
        <w:widowControl w:val="0"/>
        <w:spacing w:after="0" w:line="34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172C" w:rsidRPr="00C9172C" w:rsidRDefault="0065311C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2C">
        <w:rPr>
          <w:rFonts w:ascii="Times New Roman" w:hAnsi="Times New Roman" w:cs="Times New Roman"/>
          <w:sz w:val="28"/>
          <w:szCs w:val="28"/>
        </w:rPr>
        <w:t>Планируется увелич</w:t>
      </w:r>
      <w:r w:rsidR="00176783" w:rsidRPr="00C9172C">
        <w:rPr>
          <w:rFonts w:ascii="Times New Roman" w:hAnsi="Times New Roman" w:cs="Times New Roman"/>
          <w:sz w:val="28"/>
          <w:szCs w:val="28"/>
        </w:rPr>
        <w:t>ение</w:t>
      </w:r>
      <w:r w:rsidRPr="00C9172C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176783" w:rsidRPr="00C9172C">
        <w:rPr>
          <w:rFonts w:ascii="Times New Roman" w:hAnsi="Times New Roman" w:cs="Times New Roman"/>
          <w:sz w:val="28"/>
          <w:szCs w:val="28"/>
        </w:rPr>
        <w:t>а</w:t>
      </w:r>
      <w:r w:rsidRPr="00C9172C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на </w:t>
      </w:r>
      <w:r w:rsidR="00176783" w:rsidRPr="00C9172C">
        <w:rPr>
          <w:rFonts w:ascii="Times New Roman" w:hAnsi="Times New Roman" w:cs="Times New Roman"/>
          <w:sz w:val="28"/>
          <w:szCs w:val="28"/>
        </w:rPr>
        <w:t>642,0</w:t>
      </w:r>
      <w:r w:rsidRPr="00C9172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76783" w:rsidRPr="00C9172C">
        <w:rPr>
          <w:rFonts w:ascii="Times New Roman" w:hAnsi="Times New Roman" w:cs="Times New Roman"/>
          <w:sz w:val="28"/>
          <w:szCs w:val="28"/>
        </w:rPr>
        <w:t>0,2</w:t>
      </w:r>
      <w:r w:rsidR="0088574D" w:rsidRPr="00C9172C">
        <w:rPr>
          <w:rFonts w:ascii="Times New Roman" w:hAnsi="Times New Roman" w:cs="Times New Roman"/>
          <w:sz w:val="28"/>
          <w:szCs w:val="28"/>
        </w:rPr>
        <w:t xml:space="preserve"> </w:t>
      </w:r>
      <w:r w:rsidRPr="00C9172C"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C9172C" w:rsidRPr="00C9172C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DE120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C9172C" w:rsidRPr="00C9172C">
        <w:rPr>
          <w:rFonts w:ascii="Times New Roman" w:hAnsi="Times New Roman" w:cs="Times New Roman"/>
          <w:sz w:val="28"/>
          <w:szCs w:val="28"/>
        </w:rPr>
        <w:t xml:space="preserve">произойдет </w:t>
      </w:r>
      <w:r w:rsidRPr="00C9172C">
        <w:rPr>
          <w:rFonts w:ascii="Times New Roman" w:hAnsi="Times New Roman" w:cs="Times New Roman"/>
          <w:sz w:val="28"/>
          <w:szCs w:val="28"/>
        </w:rPr>
        <w:t>за счет</w:t>
      </w:r>
      <w:r w:rsidR="00645BDE" w:rsidRPr="00C9172C"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E843BE" w:rsidRPr="00C9172C">
        <w:rPr>
          <w:rFonts w:ascii="Times New Roman" w:hAnsi="Times New Roman" w:cs="Times New Roman"/>
          <w:sz w:val="28"/>
          <w:szCs w:val="28"/>
        </w:rPr>
        <w:t>поступлений</w:t>
      </w:r>
      <w:r w:rsidR="00176783" w:rsidRPr="00C9172C">
        <w:rPr>
          <w:rFonts w:ascii="Times New Roman" w:hAnsi="Times New Roman" w:cs="Times New Roman"/>
          <w:sz w:val="28"/>
          <w:szCs w:val="28"/>
        </w:rPr>
        <w:t xml:space="preserve"> </w:t>
      </w:r>
      <w:r w:rsidRPr="00C9172C">
        <w:rPr>
          <w:rFonts w:ascii="Times New Roman" w:hAnsi="Times New Roman" w:cs="Times New Roman"/>
          <w:sz w:val="28"/>
          <w:szCs w:val="28"/>
        </w:rPr>
        <w:t xml:space="preserve">на содержание депутатов Государственной Думы и их помощников </w:t>
      </w:r>
      <w:r w:rsidR="00176783" w:rsidRPr="00C9172C">
        <w:rPr>
          <w:rFonts w:ascii="Times New Roman" w:hAnsi="Times New Roman" w:cs="Times New Roman"/>
          <w:sz w:val="28"/>
          <w:szCs w:val="28"/>
        </w:rPr>
        <w:t>на 114,8 %</w:t>
      </w:r>
      <w:r w:rsidR="00116ED1">
        <w:rPr>
          <w:rFonts w:ascii="Times New Roman" w:hAnsi="Times New Roman" w:cs="Times New Roman"/>
          <w:sz w:val="28"/>
          <w:szCs w:val="28"/>
        </w:rPr>
        <w:t xml:space="preserve">, или на 327,1 тыс. рублей и включения в параметры бюджета </w:t>
      </w:r>
      <w:r w:rsidR="00C9172C">
        <w:rPr>
          <w:rFonts w:ascii="Times New Roman" w:hAnsi="Times New Roman" w:cs="Times New Roman"/>
          <w:sz w:val="28"/>
          <w:szCs w:val="28"/>
        </w:rPr>
        <w:t>средства</w:t>
      </w:r>
      <w:r w:rsidR="00C9172C" w:rsidRPr="00C9172C">
        <w:rPr>
          <w:rFonts w:ascii="Times New Roman" w:hAnsi="Times New Roman" w:cs="Times New Roman"/>
          <w:sz w:val="28"/>
          <w:szCs w:val="28"/>
        </w:rPr>
        <w:t xml:space="preserve"> на содержание членов Совета </w:t>
      </w:r>
      <w:r w:rsidR="00C9172C" w:rsidRPr="00C9172C">
        <w:rPr>
          <w:rFonts w:ascii="Times New Roman" w:hAnsi="Times New Roman" w:cs="Times New Roman"/>
          <w:sz w:val="28"/>
          <w:szCs w:val="28"/>
        </w:rPr>
        <w:lastRenderedPageBreak/>
        <w:t>Федерации и их помощников</w:t>
      </w:r>
      <w:r w:rsidR="00C9172C">
        <w:rPr>
          <w:rFonts w:ascii="Times New Roman" w:hAnsi="Times New Roman" w:cs="Times New Roman"/>
          <w:sz w:val="28"/>
          <w:szCs w:val="28"/>
        </w:rPr>
        <w:t xml:space="preserve"> в </w:t>
      </w:r>
      <w:r w:rsidR="00116ED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9172C">
        <w:rPr>
          <w:rFonts w:ascii="Times New Roman" w:hAnsi="Times New Roman" w:cs="Times New Roman"/>
          <w:sz w:val="28"/>
          <w:szCs w:val="28"/>
        </w:rPr>
        <w:t>314,9 тыс. рублей.</w:t>
      </w:r>
    </w:p>
    <w:p w:rsidR="00E843BE" w:rsidRPr="00EC4B58" w:rsidRDefault="00E843BE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5311C" w:rsidRPr="00EC4B58" w:rsidRDefault="00C2081D" w:rsidP="007B2F53">
      <w:pPr>
        <w:pStyle w:val="a3"/>
        <w:spacing w:after="0" w:line="340" w:lineRule="exact"/>
        <w:ind w:firstLine="709"/>
        <w:contextualSpacing/>
        <w:jc w:val="center"/>
        <w:rPr>
          <w:b/>
          <w:i/>
          <w:sz w:val="28"/>
          <w:szCs w:val="28"/>
          <w:highlight w:val="lightGray"/>
        </w:rPr>
      </w:pPr>
      <w:r w:rsidRPr="00C9172C">
        <w:rPr>
          <w:b/>
          <w:i/>
          <w:sz w:val="28"/>
          <w:szCs w:val="28"/>
        </w:rPr>
        <w:t xml:space="preserve">Изменение объема </w:t>
      </w:r>
      <w:r w:rsidR="00C9172C" w:rsidRPr="00C9172C">
        <w:rPr>
          <w:b/>
          <w:i/>
          <w:sz w:val="28"/>
          <w:szCs w:val="28"/>
        </w:rPr>
        <w:t xml:space="preserve">прочих </w:t>
      </w:r>
      <w:r w:rsidRPr="00C9172C">
        <w:rPr>
          <w:b/>
          <w:i/>
          <w:sz w:val="28"/>
          <w:szCs w:val="28"/>
        </w:rPr>
        <w:t xml:space="preserve">безвозмездных поступлений </w:t>
      </w:r>
    </w:p>
    <w:p w:rsidR="00C2081D" w:rsidRPr="00C9172C" w:rsidRDefault="00C2081D" w:rsidP="007B2F53">
      <w:pPr>
        <w:pStyle w:val="a3"/>
        <w:spacing w:after="0" w:line="340" w:lineRule="exact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C9172C" w:rsidRDefault="00116ED1" w:rsidP="007B2F53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предлагается включить в параметры областного бюджета прочие</w:t>
      </w:r>
      <w:r w:rsidR="00C2081D" w:rsidRPr="00C9172C">
        <w:rPr>
          <w:rFonts w:ascii="Times New Roman" w:hAnsi="Times New Roman" w:cs="Times New Roman"/>
          <w:sz w:val="28"/>
          <w:szCs w:val="28"/>
        </w:rPr>
        <w:t xml:space="preserve"> безвозмездны</w:t>
      </w:r>
      <w:r>
        <w:rPr>
          <w:rFonts w:ascii="Times New Roman" w:hAnsi="Times New Roman" w:cs="Times New Roman"/>
          <w:sz w:val="28"/>
          <w:szCs w:val="28"/>
        </w:rPr>
        <w:t>е поступления</w:t>
      </w:r>
      <w:r w:rsidR="00C2081D" w:rsidRPr="00C91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081D" w:rsidRPr="00C9172C">
        <w:rPr>
          <w:rFonts w:ascii="Times New Roman" w:hAnsi="Times New Roman" w:cs="Times New Roman"/>
          <w:sz w:val="28"/>
          <w:szCs w:val="28"/>
        </w:rPr>
        <w:t xml:space="preserve"> сумм</w:t>
      </w:r>
      <w:r w:rsidR="00DE120B">
        <w:rPr>
          <w:rFonts w:ascii="Times New Roman" w:hAnsi="Times New Roman" w:cs="Times New Roman"/>
          <w:sz w:val="28"/>
          <w:szCs w:val="28"/>
        </w:rPr>
        <w:t>е</w:t>
      </w:r>
      <w:r w:rsidR="00C2081D" w:rsidRPr="00C9172C">
        <w:rPr>
          <w:rFonts w:ascii="Times New Roman" w:hAnsi="Times New Roman" w:cs="Times New Roman"/>
          <w:sz w:val="28"/>
          <w:szCs w:val="28"/>
        </w:rPr>
        <w:t xml:space="preserve"> </w:t>
      </w:r>
      <w:r w:rsidR="00C9172C" w:rsidRPr="00C9172C">
        <w:rPr>
          <w:rFonts w:ascii="Times New Roman" w:hAnsi="Times New Roman" w:cs="Times New Roman"/>
          <w:sz w:val="28"/>
          <w:szCs w:val="28"/>
        </w:rPr>
        <w:t>35 000,0</w:t>
      </w:r>
      <w:r w:rsidR="00C2081D" w:rsidRPr="00C917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172C" w:rsidRPr="00C91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D72" w:rsidRDefault="00B80D72" w:rsidP="007B2F53">
      <w:pPr>
        <w:pStyle w:val="a3"/>
        <w:spacing w:after="0" w:line="340" w:lineRule="exact"/>
        <w:ind w:firstLine="709"/>
        <w:contextualSpacing/>
        <w:jc w:val="center"/>
        <w:rPr>
          <w:b/>
          <w:sz w:val="28"/>
          <w:szCs w:val="28"/>
        </w:rPr>
      </w:pPr>
    </w:p>
    <w:p w:rsidR="00AA181E" w:rsidRDefault="00AA181E" w:rsidP="007B2F53">
      <w:pPr>
        <w:pStyle w:val="a3"/>
        <w:spacing w:after="0" w:line="340" w:lineRule="exact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областного бюджета</w:t>
      </w:r>
    </w:p>
    <w:p w:rsidR="00AA181E" w:rsidRDefault="00AA181E" w:rsidP="007B2F53">
      <w:pPr>
        <w:pStyle w:val="a3"/>
        <w:spacing w:after="0" w:line="340" w:lineRule="exact"/>
        <w:ind w:firstLine="709"/>
        <w:contextualSpacing/>
        <w:jc w:val="center"/>
        <w:rPr>
          <w:b/>
          <w:sz w:val="28"/>
          <w:szCs w:val="28"/>
        </w:rPr>
      </w:pP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7F0"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r w:rsidRPr="009F67F0">
        <w:rPr>
          <w:rFonts w:ascii="Times New Roman" w:hAnsi="Times New Roman" w:cs="Times New Roman"/>
          <w:sz w:val="28"/>
          <w:szCs w:val="28"/>
        </w:rPr>
        <w:t xml:space="preserve">предлагается утвердить в сумме </w:t>
      </w:r>
      <w:r w:rsidRPr="001F2034">
        <w:rPr>
          <w:rFonts w:ascii="Times New Roman" w:hAnsi="Times New Roman" w:cs="Times New Roman"/>
          <w:sz w:val="28"/>
          <w:szCs w:val="28"/>
        </w:rPr>
        <w:t>27 243 761,2</w:t>
      </w:r>
      <w:r w:rsidRPr="009F67F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увеличив </w:t>
      </w:r>
      <w:r w:rsidRPr="009F67F0">
        <w:rPr>
          <w:rFonts w:ascii="Times New Roman" w:hAnsi="Times New Roman" w:cs="Times New Roman"/>
          <w:sz w:val="28"/>
          <w:szCs w:val="28"/>
        </w:rPr>
        <w:t xml:space="preserve">их на </w:t>
      </w:r>
      <w:r w:rsidRPr="001F2034">
        <w:rPr>
          <w:rFonts w:ascii="Times New Roman" w:hAnsi="Times New Roman" w:cs="Times New Roman"/>
          <w:sz w:val="28"/>
          <w:szCs w:val="28"/>
        </w:rPr>
        <w:t>35 773,8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0</w:t>
      </w:r>
      <w:r w:rsidRPr="009F67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67F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0">
        <w:rPr>
          <w:rFonts w:ascii="Times New Roman" w:hAnsi="Times New Roman" w:cs="Times New Roman"/>
          <w:sz w:val="28"/>
          <w:szCs w:val="28"/>
        </w:rPr>
        <w:t>утвержденных показателей</w:t>
      </w:r>
      <w:r>
        <w:rPr>
          <w:rFonts w:ascii="Times New Roman" w:hAnsi="Times New Roman" w:cs="Times New Roman"/>
          <w:sz w:val="28"/>
          <w:szCs w:val="28"/>
        </w:rPr>
        <w:t>, в том числе, з</w:t>
      </w:r>
      <w:r w:rsidRPr="009F67F0">
        <w:rPr>
          <w:rFonts w:ascii="Times New Roman" w:hAnsi="Times New Roman" w:cs="Times New Roman"/>
          <w:sz w:val="28"/>
          <w:szCs w:val="28"/>
        </w:rPr>
        <w:t xml:space="preserve">а счет областных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увеличение расходов предусмотрено в сумме 35 000 </w:t>
      </w:r>
      <w:r w:rsidRPr="009F67F0">
        <w:rPr>
          <w:rFonts w:ascii="Times New Roman" w:hAnsi="Times New Roman" w:cs="Times New Roman"/>
          <w:sz w:val="28"/>
          <w:szCs w:val="28"/>
        </w:rPr>
        <w:t>тыс. рублей (на 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67F0">
        <w:rPr>
          <w:rFonts w:ascii="Times New Roman" w:hAnsi="Times New Roman" w:cs="Times New Roman"/>
          <w:sz w:val="28"/>
          <w:szCs w:val="28"/>
        </w:rPr>
        <w:t xml:space="preserve"> %), за счет целевых безвозмездных поступлений из федерального бюджета на </w:t>
      </w:r>
      <w:r w:rsidRPr="001F2034">
        <w:rPr>
          <w:rFonts w:ascii="Times New Roman" w:hAnsi="Times New Roman" w:cs="Times New Roman"/>
          <w:sz w:val="28"/>
          <w:szCs w:val="28"/>
        </w:rPr>
        <w:t>773,8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(0,02 %)</w:t>
      </w:r>
      <w:r w:rsidRPr="009F67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6ED1" w:rsidRPr="00870329" w:rsidRDefault="00116ED1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Также в расходной части областного бюджета предлагается произвес</w:t>
      </w:r>
      <w:r w:rsidR="00D521D3">
        <w:rPr>
          <w:rFonts w:ascii="Times New Roman" w:hAnsi="Times New Roman" w:cs="Times New Roman"/>
          <w:sz w:val="28"/>
          <w:szCs w:val="28"/>
        </w:rPr>
        <w:t>ти ряд перераспределений бюджетных ассигнований по предложениям главных распорядителей бюджетных средств.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0">
        <w:rPr>
          <w:rFonts w:ascii="Times New Roman" w:hAnsi="Times New Roman" w:cs="Times New Roman"/>
          <w:sz w:val="28"/>
          <w:szCs w:val="28"/>
        </w:rPr>
        <w:t xml:space="preserve">Изменение по объемам бюджетных ассигнований в сторону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увеличения </w:t>
      </w:r>
      <w:r w:rsidRPr="009F67F0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5B379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B3790">
        <w:rPr>
          <w:rFonts w:ascii="Times New Roman" w:hAnsi="Times New Roman" w:cs="Times New Roman"/>
          <w:b/>
          <w:sz w:val="28"/>
          <w:szCs w:val="28"/>
        </w:rPr>
        <w:t xml:space="preserve"> разделам</w:t>
      </w:r>
      <w:r w:rsidRPr="009F67F0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увеличение расходов предлагается по разделу 0200</w:t>
      </w:r>
      <w:r w:rsidRPr="005B37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Pr="005B37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1F2034">
        <w:rPr>
          <w:rFonts w:ascii="Times New Roman" w:hAnsi="Times New Roman" w:cs="Times New Roman"/>
          <w:sz w:val="28"/>
          <w:szCs w:val="28"/>
        </w:rPr>
        <w:t>23 307,5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в 1,8 раза от ранее утвержденных значений.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предусмотрен рост расходов по следующим разделам: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- 0100 «Общегосударственные расходы» на </w:t>
      </w:r>
      <w:r w:rsidRPr="001F2034">
        <w:rPr>
          <w:rFonts w:ascii="Times New Roman" w:hAnsi="Times New Roman" w:cs="Times New Roman"/>
          <w:sz w:val="28"/>
          <w:szCs w:val="28"/>
        </w:rPr>
        <w:t>3 696,9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0,3%;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E09B8">
        <w:rPr>
          <w:rFonts w:ascii="Times New Roman" w:hAnsi="Times New Roman" w:cs="Times New Roman"/>
          <w:sz w:val="28"/>
          <w:szCs w:val="28"/>
        </w:rPr>
        <w:t>0500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D50A5">
        <w:rPr>
          <w:rFonts w:ascii="Times New Roman" w:hAnsi="Times New Roman" w:cs="Times New Roman"/>
          <w:sz w:val="28"/>
          <w:szCs w:val="28"/>
        </w:rPr>
        <w:t>8 637,5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1,3%;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- 1000</w:t>
      </w:r>
      <w:r w:rsidRPr="005B37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5B3790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 xml:space="preserve">131,8 </w:t>
      </w:r>
      <w:r w:rsidRPr="005B3790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 w:cs="Times New Roman"/>
          <w:sz w:val="28"/>
          <w:szCs w:val="28"/>
        </w:rPr>
        <w:t>0,002</w:t>
      </w:r>
      <w:r w:rsidRPr="005B3790">
        <w:rPr>
          <w:rFonts w:ascii="Times New Roman" w:hAnsi="Times New Roman" w:cs="Times New Roman"/>
          <w:sz w:val="28"/>
          <w:szCs w:val="28"/>
        </w:rPr>
        <w:t xml:space="preserve"> % утвержденных ассигнований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AB6">
        <w:rPr>
          <w:rFonts w:ascii="Times New Roman" w:hAnsi="Times New Roman" w:cs="Times New Roman"/>
          <w:sz w:val="28"/>
          <w:szCs w:val="28"/>
        </w:rPr>
        <w:t>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3A6">
        <w:rPr>
          <w:rFonts w:ascii="Times New Roman" w:hAnsi="Times New Roman" w:cs="Times New Roman"/>
          <w:b/>
          <w:sz w:val="28"/>
          <w:szCs w:val="28"/>
        </w:rPr>
        <w:t>0100 «Общегосударственные вопросы»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FA8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410FA8">
        <w:rPr>
          <w:rFonts w:ascii="Times New Roman" w:hAnsi="Times New Roman" w:cs="Times New Roman"/>
          <w:sz w:val="28"/>
          <w:szCs w:val="28"/>
        </w:rPr>
        <w:t xml:space="preserve"> сумму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F2034">
        <w:rPr>
          <w:rFonts w:ascii="Times New Roman" w:hAnsi="Times New Roman" w:cs="Times New Roman"/>
          <w:sz w:val="28"/>
          <w:szCs w:val="28"/>
        </w:rPr>
        <w:t>3 696,9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0,3%</w:t>
      </w:r>
      <w:r w:rsidRPr="005B3790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0103 «</w:t>
      </w:r>
      <w:r w:rsidRPr="008A7B0A">
        <w:rPr>
          <w:rFonts w:ascii="Times New Roman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предлагается увеличить расходы на о</w:t>
      </w:r>
      <w:r w:rsidRPr="00942335">
        <w:rPr>
          <w:rFonts w:ascii="Times New Roman" w:hAnsi="Times New Roman" w:cs="Times New Roman"/>
          <w:sz w:val="28"/>
          <w:szCs w:val="28"/>
        </w:rPr>
        <w:t xml:space="preserve">беспечение деятельности Депутатов Государственной Думы и их помощников в избирательных округах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42335">
        <w:rPr>
          <w:rFonts w:ascii="Times New Roman" w:hAnsi="Times New Roman" w:cs="Times New Roman"/>
          <w:sz w:val="28"/>
          <w:szCs w:val="28"/>
        </w:rPr>
        <w:t>327,1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(более чем в 2 раза), а также включить расходы на о</w:t>
      </w:r>
      <w:r w:rsidRPr="00942335">
        <w:rPr>
          <w:rFonts w:ascii="Times New Roman" w:hAnsi="Times New Roman" w:cs="Times New Roman"/>
          <w:sz w:val="28"/>
          <w:szCs w:val="28"/>
        </w:rPr>
        <w:t xml:space="preserve">беспечение членов Совета Федерации и их помощников в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4039DC">
        <w:rPr>
          <w:rFonts w:ascii="Times New Roman" w:hAnsi="Times New Roman" w:cs="Times New Roman"/>
          <w:sz w:val="28"/>
          <w:szCs w:val="28"/>
        </w:rPr>
        <w:t xml:space="preserve"> </w:t>
      </w:r>
      <w:r w:rsidRPr="00942335">
        <w:rPr>
          <w:rFonts w:ascii="Times New Roman" w:hAnsi="Times New Roman" w:cs="Times New Roman"/>
          <w:sz w:val="28"/>
          <w:szCs w:val="28"/>
        </w:rPr>
        <w:t>314,9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0104 «</w:t>
      </w:r>
      <w:r w:rsidRPr="00764710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» планируется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увеличить ассигнований на содержание центрального аппарата в сумме     </w:t>
      </w:r>
      <w:r w:rsidR="000A06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2335">
        <w:rPr>
          <w:rFonts w:ascii="Times New Roman" w:hAnsi="Times New Roman" w:cs="Times New Roman"/>
          <w:sz w:val="28"/>
          <w:szCs w:val="28"/>
        </w:rPr>
        <w:t>12 224,7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8,1% утвержденных ассигнований.</w:t>
      </w:r>
    </w:p>
    <w:p w:rsidR="000A06D6" w:rsidRPr="000A06D6" w:rsidRDefault="000A06D6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ассигнований предлагается произвести за счет сокращения ассигнований на содержание центрального аппарата по подразделу 0113 «Другие общегосударственные расходы» в сумме </w:t>
      </w:r>
      <w:r w:rsidRPr="000A06D6">
        <w:rPr>
          <w:rFonts w:ascii="Times New Roman" w:hAnsi="Times New Roman" w:cs="Times New Roman"/>
          <w:sz w:val="28"/>
          <w:szCs w:val="28"/>
        </w:rPr>
        <w:t>9 169,7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(1,7%) и подразделу 0505 «</w:t>
      </w:r>
      <w:r w:rsidRPr="000A06D6">
        <w:rPr>
          <w:rFonts w:ascii="Times New Roman" w:hAnsi="Times New Roman" w:cs="Times New Roman"/>
          <w:sz w:val="28"/>
          <w:szCs w:val="28"/>
        </w:rPr>
        <w:t>Другие вопросы в области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 раздела 0500 «Ж</w:t>
      </w:r>
      <w:r w:rsidRPr="000A06D6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в сумме 3 050,0 тыс. рублей (3,9%).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26E97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Pr="00326E9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6E97">
        <w:rPr>
          <w:rFonts w:ascii="Times New Roman" w:hAnsi="Times New Roman" w:cs="Times New Roman"/>
          <w:b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326E9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26E9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26E97">
        <w:rPr>
          <w:rFonts w:ascii="Times New Roman" w:hAnsi="Times New Roman" w:cs="Times New Roman"/>
          <w:sz w:val="28"/>
          <w:szCs w:val="28"/>
        </w:rPr>
        <w:t xml:space="preserve">бюджетных ассигнований на </w:t>
      </w:r>
      <w:r w:rsidRPr="00840FBC">
        <w:rPr>
          <w:rFonts w:ascii="Times New Roman" w:hAnsi="Times New Roman" w:cs="Times New Roman"/>
          <w:sz w:val="28"/>
          <w:szCs w:val="28"/>
        </w:rPr>
        <w:t>23 307,5</w:t>
      </w:r>
      <w:r w:rsidRPr="00326E9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– в 1,8 раза, за счет включения по подразделу 0204 «Мобилизационная подготовка экономики» расходов на р</w:t>
      </w:r>
      <w:r w:rsidRPr="00840FBC">
        <w:rPr>
          <w:rFonts w:ascii="Times New Roman" w:hAnsi="Times New Roman" w:cs="Times New Roman"/>
          <w:sz w:val="28"/>
          <w:szCs w:val="28"/>
        </w:rPr>
        <w:t xml:space="preserve">еализация мероприятий подпрограммы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840FBC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Орловской области на 2013-2020 годы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 w:rsidRPr="00840FBC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840FBC">
        <w:rPr>
          <w:rFonts w:ascii="Times New Roman" w:hAnsi="Times New Roman" w:cs="Times New Roman"/>
          <w:sz w:val="28"/>
          <w:szCs w:val="28"/>
        </w:rPr>
        <w:t>Развитие системы комплексной безопасности в Орловской области на</w:t>
      </w:r>
      <w:proofErr w:type="gramEnd"/>
      <w:r w:rsidRPr="00840FBC">
        <w:rPr>
          <w:rFonts w:ascii="Times New Roman" w:hAnsi="Times New Roman" w:cs="Times New Roman"/>
          <w:sz w:val="28"/>
          <w:szCs w:val="28"/>
        </w:rPr>
        <w:t xml:space="preserve"> 2013-2020 года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сумме 23 307,5 тыс. рублей, в том числе: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виду расходов 240 «Иные закупки </w:t>
      </w:r>
      <w:r w:rsidRPr="00840FBC">
        <w:rPr>
          <w:rFonts w:ascii="Times New Roman" w:hAnsi="Times New Roman" w:cs="Times New Roman"/>
          <w:sz w:val="28"/>
          <w:szCs w:val="28"/>
        </w:rPr>
        <w:t>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840FBC">
        <w:rPr>
          <w:rFonts w:ascii="Times New Roman" w:hAnsi="Times New Roman" w:cs="Times New Roman"/>
          <w:sz w:val="28"/>
          <w:szCs w:val="28"/>
        </w:rPr>
        <w:t>21 884,6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виду расходов 830 «Исполнение судебных актов» - 1 422,9 тыс. рублей.</w:t>
      </w:r>
    </w:p>
    <w:p w:rsidR="00E34857" w:rsidRDefault="00E34857" w:rsidP="007B2F53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данных расходов обусловлена наличием судебного решения по исполнению обязательств по государственным контрактам, связанным с </w:t>
      </w:r>
      <w:r w:rsidRPr="00E34857">
        <w:rPr>
          <w:rFonts w:ascii="Times New Roman" w:hAnsi="Times New Roman" w:cs="Times New Roman"/>
          <w:sz w:val="28"/>
          <w:szCs w:val="28"/>
        </w:rPr>
        <w:t>реконструкци</w:t>
      </w:r>
      <w:r w:rsidR="006F6521">
        <w:rPr>
          <w:rFonts w:ascii="Times New Roman" w:hAnsi="Times New Roman" w:cs="Times New Roman"/>
          <w:sz w:val="28"/>
          <w:szCs w:val="28"/>
        </w:rPr>
        <w:t>ей</w:t>
      </w:r>
      <w:r w:rsidRPr="00E34857">
        <w:rPr>
          <w:rFonts w:ascii="Times New Roman" w:hAnsi="Times New Roman" w:cs="Times New Roman"/>
          <w:sz w:val="28"/>
          <w:szCs w:val="28"/>
        </w:rPr>
        <w:t xml:space="preserve"> областной автоматизированной системы централизованного оповещения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(государственные контракты </w:t>
      </w:r>
      <w:r w:rsidR="006F65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0154200000713002768 от 06.12.2013 на сумму 12 074,8 тыс. рублей, </w:t>
      </w:r>
      <w:r w:rsidR="006F65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01542000007130027</w:t>
      </w:r>
      <w:r>
        <w:rPr>
          <w:rFonts w:ascii="Times New Roman" w:hAnsi="Times New Roman" w:cs="Times New Roman"/>
          <w:sz w:val="28"/>
          <w:szCs w:val="28"/>
        </w:rPr>
        <w:t>37</w:t>
      </w:r>
      <w:r w:rsidR="00C80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02.12.2013 на сумму 7 440,3 тыс. рублей, </w:t>
      </w:r>
      <w:r w:rsidR="006F65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80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015420000071300</w:t>
      </w:r>
      <w:r>
        <w:rPr>
          <w:rFonts w:ascii="Times New Roman" w:hAnsi="Times New Roman" w:cs="Times New Roman"/>
          <w:sz w:val="28"/>
          <w:szCs w:val="28"/>
        </w:rPr>
        <w:t>3066 от 13.12.2013 на сумму 2 369,4 тыс. рублей).</w:t>
      </w:r>
      <w:proofErr w:type="gramEnd"/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 по данному направлению планируется включить путем перераспределения за счет сокращения расходов на о</w:t>
      </w:r>
      <w:r w:rsidRPr="004C63F9">
        <w:rPr>
          <w:rFonts w:ascii="Times New Roman" w:hAnsi="Times New Roman" w:cs="Times New Roman"/>
          <w:sz w:val="28"/>
          <w:szCs w:val="28"/>
        </w:rPr>
        <w:t xml:space="preserve">беспечение мероприятий по переселению граждан из аварийного жилищного фонда в рамках подпрограммы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4C63F9">
        <w:rPr>
          <w:rFonts w:ascii="Times New Roman" w:hAnsi="Times New Roman" w:cs="Times New Roman"/>
          <w:sz w:val="28"/>
          <w:szCs w:val="28"/>
        </w:rPr>
        <w:t>Переселение граждан, проживающих на территории Орловской области, из аварийного жилищного фонда на 2013-2017 годы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 w:rsidRPr="004C63F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4C63F9">
        <w:rPr>
          <w:rFonts w:ascii="Times New Roman" w:hAnsi="Times New Roman" w:cs="Times New Roman"/>
          <w:sz w:val="28"/>
          <w:szCs w:val="28"/>
        </w:rPr>
        <w:t>Обеспечение условий и формирование комфортной среды проживания в Орловской области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подразделу 0501 «Жилищное хозяйство» раздела 0500 «Жилищно-коммунальное хозяйство»</w:t>
      </w:r>
    </w:p>
    <w:p w:rsidR="00AA181E" w:rsidRDefault="00DE120B" w:rsidP="007B2F53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подразделу 0204 «М</w:t>
      </w:r>
      <w:r w:rsidR="00AA181E">
        <w:rPr>
          <w:rFonts w:ascii="Times New Roman" w:hAnsi="Times New Roman" w:cs="Times New Roman"/>
          <w:sz w:val="28"/>
          <w:szCs w:val="28"/>
        </w:rPr>
        <w:t>обилизационная подготовка экономики» предлагается произвести перераспределение расходов по следующим направлениям: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включить расходы на исполнение судебных актов в сумме 905,9 тыс. рублей по статье с</w:t>
      </w:r>
      <w:r w:rsidRPr="004C63F9">
        <w:rPr>
          <w:rFonts w:ascii="Times New Roman" w:hAnsi="Times New Roman" w:cs="Times New Roman"/>
          <w:sz w:val="28"/>
          <w:szCs w:val="28"/>
        </w:rPr>
        <w:t xml:space="preserve">одержание учреждений, осуществляющих управление </w:t>
      </w:r>
      <w:r w:rsidRPr="004C63F9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автомобильными дорогами, в рамках подпрограммы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4C63F9">
        <w:rPr>
          <w:rFonts w:ascii="Times New Roman" w:hAnsi="Times New Roman" w:cs="Times New Roman"/>
          <w:sz w:val="28"/>
          <w:szCs w:val="28"/>
        </w:rPr>
        <w:t>Совершенствование и развитие сети автомобильных дорог общего пользования Орловской области (2013-2018 годы)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 w:rsidRPr="004C63F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4C63F9">
        <w:rPr>
          <w:rFonts w:ascii="Times New Roman" w:hAnsi="Times New Roman" w:cs="Times New Roman"/>
          <w:sz w:val="28"/>
          <w:szCs w:val="28"/>
        </w:rPr>
        <w:t>Развитие транспортной системы в Орловской области (2013-2018 годы)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счет сокращения расходов на к</w:t>
      </w:r>
      <w:r w:rsidRPr="004C63F9">
        <w:rPr>
          <w:rFonts w:ascii="Times New Roman" w:hAnsi="Times New Roman" w:cs="Times New Roman"/>
          <w:sz w:val="28"/>
          <w:szCs w:val="28"/>
        </w:rPr>
        <w:t>апитальный ремонт, ремонт и содержание автомобильных дорог общего пользования</w:t>
      </w:r>
      <w:proofErr w:type="gramEnd"/>
      <w:r w:rsidRPr="004C63F9">
        <w:rPr>
          <w:rFonts w:ascii="Times New Roman" w:hAnsi="Times New Roman" w:cs="Times New Roman"/>
          <w:sz w:val="28"/>
          <w:szCs w:val="28"/>
        </w:rPr>
        <w:t xml:space="preserve"> в рамках подпрограммы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4C63F9">
        <w:rPr>
          <w:rFonts w:ascii="Times New Roman" w:hAnsi="Times New Roman" w:cs="Times New Roman"/>
          <w:sz w:val="28"/>
          <w:szCs w:val="28"/>
        </w:rPr>
        <w:t>Совершенствование и развитие сети автомобильных дорог общего пользования Орловской области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 w:rsidRPr="004C63F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4C63F9">
        <w:rPr>
          <w:rFonts w:ascii="Times New Roman" w:hAnsi="Times New Roman" w:cs="Times New Roman"/>
          <w:sz w:val="28"/>
          <w:szCs w:val="28"/>
        </w:rPr>
        <w:t>Развитие транспортной системы в Орловской области (2013-2018 годы)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перераспределение</w:t>
      </w:r>
      <w:r w:rsidR="00EF7A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расходы на к</w:t>
      </w:r>
      <w:r w:rsidRPr="004C63F9">
        <w:rPr>
          <w:rFonts w:ascii="Times New Roman" w:hAnsi="Times New Roman" w:cs="Times New Roman"/>
          <w:sz w:val="28"/>
          <w:szCs w:val="28"/>
        </w:rPr>
        <w:t>апитальный ремонт, ремонт и содержание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утвердить в сумме </w:t>
      </w:r>
      <w:r w:rsidRPr="004C63F9">
        <w:rPr>
          <w:rFonts w:ascii="Times New Roman" w:hAnsi="Times New Roman" w:cs="Times New Roman"/>
          <w:sz w:val="28"/>
          <w:szCs w:val="28"/>
        </w:rPr>
        <w:t>1 630 522,7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(сокращение на 0,1</w:t>
      </w:r>
      <w:r w:rsidR="00DE1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%), расходы на с</w:t>
      </w:r>
      <w:r w:rsidRPr="004C63F9">
        <w:rPr>
          <w:rFonts w:ascii="Times New Roman" w:hAnsi="Times New Roman" w:cs="Times New Roman"/>
          <w:sz w:val="28"/>
          <w:szCs w:val="28"/>
        </w:rPr>
        <w:t>одержание учреждений, осуществляющих управление автомобильными дорогами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C63F9">
        <w:rPr>
          <w:rFonts w:ascii="Times New Roman" w:hAnsi="Times New Roman" w:cs="Times New Roman"/>
          <w:sz w:val="28"/>
          <w:szCs w:val="28"/>
        </w:rPr>
        <w:t>95 333,9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(увеличение на 1,0</w:t>
      </w:r>
      <w:r w:rsidR="00DE1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увеличить ассигнования на оплату коммунальных услуг и аренды помещений для размещения МФЦ в рамках о</w:t>
      </w:r>
      <w:r w:rsidRPr="00FC5868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5868">
        <w:rPr>
          <w:rFonts w:ascii="Times New Roman" w:hAnsi="Times New Roman" w:cs="Times New Roman"/>
          <w:sz w:val="28"/>
          <w:szCs w:val="28"/>
        </w:rPr>
        <w:t xml:space="preserve"> деятельности (оказание услуг) подведомственных учреждений в рамках основного мероприятия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FC5868">
        <w:rPr>
          <w:rFonts w:ascii="Times New Roman" w:hAnsi="Times New Roman" w:cs="Times New Roman"/>
          <w:sz w:val="28"/>
          <w:szCs w:val="28"/>
        </w:rPr>
        <w:t>Мероприятия по исполнению технологических функций в сфере информатизации, в том числе: оператора электронного правительства, удостоверяющего центра, многофункционального центра предоставления государственных и муниципальных услуг, региональной уполномоченной организации по внедрению универсальных электронных карт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 w:rsidRPr="00FC586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FC5868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FC5868">
        <w:rPr>
          <w:rFonts w:ascii="Times New Roman" w:hAnsi="Times New Roman" w:cs="Times New Roman"/>
          <w:sz w:val="28"/>
          <w:szCs w:val="28"/>
        </w:rPr>
        <w:t xml:space="preserve"> информационного общества на территории Орловской области</w:t>
      </w:r>
      <w:r w:rsidR="00DE120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C5868">
        <w:rPr>
          <w:rFonts w:ascii="Times New Roman" w:hAnsi="Times New Roman" w:cs="Times New Roman"/>
          <w:sz w:val="28"/>
          <w:szCs w:val="28"/>
        </w:rPr>
        <w:t>1 962,7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счет сокращения ассигнований на р</w:t>
      </w:r>
      <w:r w:rsidRPr="00FC5868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20B">
        <w:rPr>
          <w:rFonts w:ascii="Times New Roman" w:hAnsi="Times New Roman" w:cs="Times New Roman"/>
          <w:sz w:val="28"/>
          <w:szCs w:val="28"/>
        </w:rPr>
        <w:t xml:space="preserve"> мероприятий подпрограммы «</w:t>
      </w:r>
      <w:r w:rsidRPr="00FC5868"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 </w:t>
      </w:r>
      <w:r w:rsidR="00DE120B">
        <w:rPr>
          <w:rFonts w:ascii="Times New Roman" w:hAnsi="Times New Roman" w:cs="Times New Roman"/>
          <w:sz w:val="28"/>
          <w:szCs w:val="28"/>
        </w:rPr>
        <w:t>на территории Орловской области»</w:t>
      </w:r>
      <w:r w:rsidRPr="00FC5868">
        <w:rPr>
          <w:rFonts w:ascii="Times New Roman" w:hAnsi="Times New Roman" w:cs="Times New Roman"/>
          <w:sz w:val="28"/>
          <w:szCs w:val="28"/>
        </w:rPr>
        <w:t xml:space="preserve"> в рамках государственн</w:t>
      </w:r>
      <w:r w:rsidR="00DE120B">
        <w:rPr>
          <w:rFonts w:ascii="Times New Roman" w:hAnsi="Times New Roman" w:cs="Times New Roman"/>
          <w:sz w:val="28"/>
          <w:szCs w:val="28"/>
        </w:rPr>
        <w:t>ой программы Орловской области «</w:t>
      </w:r>
      <w:r w:rsidRPr="00FC5868">
        <w:rPr>
          <w:rFonts w:ascii="Times New Roman" w:hAnsi="Times New Roman" w:cs="Times New Roman"/>
          <w:sz w:val="28"/>
          <w:szCs w:val="28"/>
        </w:rPr>
        <w:t>Развитие информационного общества на территории Орловской области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603A">
        <w:rPr>
          <w:rFonts w:ascii="Times New Roman" w:hAnsi="Times New Roman" w:cs="Times New Roman"/>
          <w:sz w:val="28"/>
          <w:szCs w:val="28"/>
        </w:rPr>
        <w:t>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3A6">
        <w:rPr>
          <w:rFonts w:ascii="Times New Roman" w:hAnsi="Times New Roman" w:cs="Times New Roman"/>
          <w:b/>
          <w:sz w:val="28"/>
          <w:szCs w:val="28"/>
        </w:rPr>
        <w:t>0500 «Жилищно-коммунальное хозяйство»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увеличение расходов </w:t>
      </w:r>
      <w:r w:rsidRPr="005B3790">
        <w:rPr>
          <w:rFonts w:ascii="Times New Roman" w:hAnsi="Times New Roman" w:cs="Times New Roman"/>
          <w:sz w:val="28"/>
          <w:szCs w:val="28"/>
        </w:rPr>
        <w:t xml:space="preserve">на </w:t>
      </w:r>
      <w:r w:rsidRPr="00FC5868">
        <w:rPr>
          <w:rFonts w:ascii="Times New Roman" w:hAnsi="Times New Roman" w:cs="Times New Roman"/>
          <w:sz w:val="28"/>
          <w:szCs w:val="28"/>
        </w:rPr>
        <w:t>8 637,5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1,3 %. 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подразделу 0501 «Жилищное хозяйство» предлагается сократить расходы на о</w:t>
      </w:r>
      <w:r w:rsidRPr="00FC5868">
        <w:rPr>
          <w:rFonts w:ascii="Times New Roman" w:hAnsi="Times New Roman" w:cs="Times New Roman"/>
          <w:sz w:val="28"/>
          <w:szCs w:val="28"/>
        </w:rPr>
        <w:t>беспечение мероприятий по переселению граждан из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C5868">
        <w:rPr>
          <w:rFonts w:ascii="Times New Roman" w:hAnsi="Times New Roman" w:cs="Times New Roman"/>
          <w:sz w:val="28"/>
          <w:szCs w:val="28"/>
        </w:rPr>
        <w:t>23 307,5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связи с </w:t>
      </w:r>
      <w:r w:rsidR="00ED6B07">
        <w:rPr>
          <w:rFonts w:ascii="Times New Roman" w:hAnsi="Times New Roman" w:cs="Times New Roman"/>
          <w:sz w:val="28"/>
          <w:szCs w:val="28"/>
        </w:rPr>
        <w:t>перераспределением</w:t>
      </w:r>
      <w:r>
        <w:rPr>
          <w:rFonts w:ascii="Times New Roman" w:hAnsi="Times New Roman" w:cs="Times New Roman"/>
          <w:sz w:val="28"/>
          <w:szCs w:val="28"/>
        </w:rPr>
        <w:t xml:space="preserve"> данных средств на р</w:t>
      </w:r>
      <w:r w:rsidRPr="00840FBC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20B">
        <w:rPr>
          <w:rFonts w:ascii="Times New Roman" w:hAnsi="Times New Roman" w:cs="Times New Roman"/>
          <w:sz w:val="28"/>
          <w:szCs w:val="28"/>
        </w:rPr>
        <w:t xml:space="preserve"> мероприятий подпрограммы «</w:t>
      </w:r>
      <w:r w:rsidRPr="00840FBC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Орловской области на 2013-2020 годы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 w:rsidRPr="00840FB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E120B">
        <w:rPr>
          <w:rFonts w:ascii="Times New Roman" w:hAnsi="Times New Roman" w:cs="Times New Roman"/>
          <w:sz w:val="28"/>
          <w:szCs w:val="28"/>
        </w:rPr>
        <w:t>ой программы Орловской области «</w:t>
      </w:r>
      <w:r w:rsidRPr="00840FBC">
        <w:rPr>
          <w:rFonts w:ascii="Times New Roman" w:hAnsi="Times New Roman" w:cs="Times New Roman"/>
          <w:sz w:val="28"/>
          <w:szCs w:val="28"/>
        </w:rPr>
        <w:t>Развитие системы комплексной безопасности в Орловской области на 2013-2020 года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(раздел 0200 «Национальная оборона, подраздел 0204 «Мобилизационная подготовка экономики»).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расходов по разделу предлагается произвести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включения по подразделу 0502 «Коммунальное хозяйство» </w:t>
      </w:r>
      <w:r w:rsidR="0091165B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65B">
        <w:rPr>
          <w:rFonts w:ascii="Times New Roman" w:hAnsi="Times New Roman" w:cs="Times New Roman"/>
          <w:sz w:val="28"/>
          <w:szCs w:val="28"/>
        </w:rPr>
        <w:t>по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65B">
        <w:rPr>
          <w:rFonts w:ascii="Times New Roman" w:hAnsi="Times New Roman" w:cs="Times New Roman"/>
          <w:sz w:val="28"/>
          <w:szCs w:val="28"/>
        </w:rPr>
        <w:t>«К</w:t>
      </w:r>
      <w:r w:rsidRPr="00FC5868">
        <w:rPr>
          <w:rFonts w:ascii="Times New Roman" w:hAnsi="Times New Roman" w:cs="Times New Roman"/>
          <w:sz w:val="28"/>
          <w:szCs w:val="28"/>
        </w:rPr>
        <w:t xml:space="preserve">апитальное строительство в рамках подпрограммы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FC5868">
        <w:rPr>
          <w:rFonts w:ascii="Times New Roman" w:hAnsi="Times New Roman" w:cs="Times New Roman"/>
          <w:sz w:val="28"/>
          <w:szCs w:val="28"/>
        </w:rPr>
        <w:t>Развитие внутреннего туризма в Орловской области на 2014-2020 годы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 w:rsidRPr="00FC5868">
        <w:rPr>
          <w:rFonts w:ascii="Times New Roman" w:hAnsi="Times New Roman" w:cs="Times New Roman"/>
          <w:sz w:val="28"/>
          <w:szCs w:val="28"/>
        </w:rPr>
        <w:t xml:space="preserve"> в рамках  государственной программы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FC5868">
        <w:rPr>
          <w:rFonts w:ascii="Times New Roman" w:hAnsi="Times New Roman" w:cs="Times New Roman"/>
          <w:sz w:val="28"/>
          <w:szCs w:val="28"/>
        </w:rPr>
        <w:t>Развитие культуры и искусства, туризма, архивного дела, сохранение и реконструкция военно-мемориальных объектов в Орловской области (2013-2020 годы)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сумме 35 000,0 тыс. рублей (расходы на изготовление проектно-сметной документации </w:t>
      </w:r>
      <w:r w:rsidRPr="00FC5868">
        <w:rPr>
          <w:rFonts w:ascii="Times New Roman" w:hAnsi="Times New Roman" w:cs="Times New Roman"/>
          <w:sz w:val="28"/>
          <w:szCs w:val="28"/>
        </w:rPr>
        <w:t>на инфраструктурные объекты для реализации проекта «Кластер делового туризма «Туристический многофункциональный комплекс «ГРИНН»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60936">
        <w:rPr>
          <w:rFonts w:ascii="Times New Roman" w:hAnsi="Times New Roman" w:cs="Times New Roman"/>
          <w:sz w:val="28"/>
          <w:szCs w:val="28"/>
        </w:rPr>
        <w:t xml:space="preserve"> Источник средств – прочие безвозмездные поступления в аналогичной сумме, предлагаемые к включению в доходную часть областного бюджета.</w:t>
      </w:r>
    </w:p>
    <w:p w:rsidR="007B2F53" w:rsidRPr="007B2F53" w:rsidRDefault="007B2F53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F53">
        <w:rPr>
          <w:rFonts w:ascii="Times New Roman" w:hAnsi="Times New Roman" w:cs="Times New Roman"/>
          <w:sz w:val="28"/>
          <w:szCs w:val="28"/>
        </w:rPr>
        <w:t xml:space="preserve">Включение расходов в указанной сумме в </w:t>
      </w:r>
      <w:r>
        <w:rPr>
          <w:rFonts w:ascii="Times New Roman" w:hAnsi="Times New Roman" w:cs="Times New Roman"/>
          <w:sz w:val="28"/>
          <w:szCs w:val="28"/>
        </w:rPr>
        <w:t>параметры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B2F53">
        <w:rPr>
          <w:rFonts w:ascii="Times New Roman" w:hAnsi="Times New Roman" w:cs="Times New Roman"/>
          <w:sz w:val="28"/>
          <w:szCs w:val="28"/>
        </w:rPr>
        <w:t>бюджета произведено на основании проекта постановления Правительства Орловской области «О внесении изменений в постановление Правительства Орловской области от 7 ноября 2012 года № 400 «Об утверждении государственной программы Орловской области «Развитие культуры и искусства, туризма, архивного дела, сохранение и реконструкция военно-мемориальных объектов в Орловской области (2013 - 2017 годы)»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данный момент постановление находится в стадии согласования.</w:t>
      </w:r>
      <w:r w:rsidRPr="007B2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81E" w:rsidRDefault="00AA181E" w:rsidP="007B2F5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0505 «</w:t>
      </w:r>
      <w:r w:rsidRPr="00FC5868">
        <w:rPr>
          <w:rFonts w:ascii="Times New Roman" w:hAnsi="Times New Roman" w:cs="Times New Roman"/>
          <w:sz w:val="28"/>
          <w:szCs w:val="28"/>
        </w:rPr>
        <w:t>Другие вопросы в области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 предлагается сократить расходы на содержание центрального аппарата на 3 050,0 тыс. рублей (34,1</w:t>
      </w:r>
      <w:r w:rsidR="00DE1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и расходы на уплату налогов, сборов и иных платежей на 5,0 тыс. рублей (8,3</w:t>
      </w:r>
      <w:r w:rsidR="00DE1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AA181E" w:rsidRDefault="00AA181E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9F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B3FD5">
        <w:rPr>
          <w:rFonts w:ascii="Times New Roman" w:hAnsi="Times New Roman" w:cs="Times New Roman"/>
          <w:b/>
          <w:sz w:val="28"/>
          <w:szCs w:val="28"/>
        </w:rPr>
        <w:t>1000 «Социальная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9F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5B37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131,8 </w:t>
      </w:r>
      <w:r w:rsidRPr="005B379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(0,002 %), в результате чего расходы по разделу составят </w:t>
      </w:r>
      <w:r w:rsidRPr="00B844B4">
        <w:rPr>
          <w:rFonts w:ascii="Times New Roman" w:hAnsi="Times New Roman" w:cs="Times New Roman"/>
          <w:sz w:val="28"/>
          <w:szCs w:val="28"/>
        </w:rPr>
        <w:t>6 178 952,3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181E" w:rsidRDefault="00AA181E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 связано с включением в параметры областного бюджета дополнительных средств на осуществление е</w:t>
      </w:r>
      <w:r w:rsidRPr="00724445">
        <w:rPr>
          <w:rFonts w:ascii="Times New Roman" w:hAnsi="Times New Roman" w:cs="Times New Roman"/>
          <w:sz w:val="28"/>
          <w:szCs w:val="28"/>
        </w:rPr>
        <w:t>жегодн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4445">
        <w:rPr>
          <w:rFonts w:ascii="Times New Roman" w:hAnsi="Times New Roman" w:cs="Times New Roman"/>
          <w:sz w:val="28"/>
          <w:szCs w:val="28"/>
        </w:rPr>
        <w:t xml:space="preserve"> денежная выплата лицам, награжденным нагрудным знаком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724445">
        <w:rPr>
          <w:rFonts w:ascii="Times New Roman" w:hAnsi="Times New Roman" w:cs="Times New Roman"/>
          <w:sz w:val="28"/>
          <w:szCs w:val="28"/>
        </w:rPr>
        <w:t>Почетный донор России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 w:rsidRPr="00724445">
        <w:rPr>
          <w:rFonts w:ascii="Times New Roman" w:hAnsi="Times New Roman" w:cs="Times New Roman"/>
          <w:sz w:val="28"/>
          <w:szCs w:val="28"/>
        </w:rPr>
        <w:t xml:space="preserve">, в рамках подпрограммы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724445">
        <w:rPr>
          <w:rFonts w:ascii="Times New Roman" w:hAnsi="Times New Roman" w:cs="Times New Roman"/>
          <w:sz w:val="28"/>
          <w:szCs w:val="28"/>
        </w:rPr>
        <w:t>Совершенствование системы социальной поддержки отдельных категорий граждан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 w:rsidRPr="00724445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724445">
        <w:rPr>
          <w:rFonts w:ascii="Times New Roman" w:hAnsi="Times New Roman" w:cs="Times New Roman"/>
          <w:sz w:val="28"/>
          <w:szCs w:val="28"/>
        </w:rPr>
        <w:t>Социальная поддержка граждан в Орловской области на 2013-2020 годы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81E" w:rsidRDefault="00AA181E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B5">
        <w:rPr>
          <w:rFonts w:ascii="Times New Roman" w:hAnsi="Times New Roman"/>
          <w:b/>
          <w:sz w:val="28"/>
          <w:szCs w:val="28"/>
        </w:rPr>
        <w:t>В ведомственной структуре</w:t>
      </w:r>
      <w:r w:rsidRPr="00920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планируются изменения по 11 </w:t>
      </w:r>
      <w:r w:rsidRPr="00D86B18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6B1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 бюджетных средств: по 4 в сторону увеличения, по 7 в сторону уменьшения.</w:t>
      </w:r>
    </w:p>
    <w:p w:rsidR="00AA181E" w:rsidRDefault="00AA181E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изменения планиру</w:t>
      </w:r>
      <w:r w:rsidR="002E0A7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по</w:t>
      </w:r>
      <w:r w:rsidR="00960936">
        <w:rPr>
          <w:rFonts w:ascii="Times New Roman" w:hAnsi="Times New Roman" w:cs="Times New Roman"/>
          <w:sz w:val="28"/>
          <w:szCs w:val="28"/>
        </w:rPr>
        <w:t xml:space="preserve"> следующим ГРБС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21D3" w:rsidRDefault="00AA181E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3F79">
        <w:t xml:space="preserve"> </w:t>
      </w:r>
      <w:r w:rsidRPr="00713F79">
        <w:rPr>
          <w:rFonts w:ascii="Times New Roman" w:hAnsi="Times New Roman" w:cs="Times New Roman"/>
          <w:b/>
          <w:sz w:val="28"/>
          <w:szCs w:val="28"/>
        </w:rPr>
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F7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0,7 %, или на 35 000,0 тыс. рублей. </w:t>
      </w:r>
    </w:p>
    <w:p w:rsidR="00960936" w:rsidRDefault="00960936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данному ГРБС</w:t>
      </w:r>
      <w:r w:rsidR="00AA181E">
        <w:rPr>
          <w:rFonts w:ascii="Times New Roman" w:hAnsi="Times New Roman" w:cs="Times New Roman"/>
          <w:sz w:val="28"/>
          <w:szCs w:val="28"/>
        </w:rPr>
        <w:t xml:space="preserve">  предусмотрено </w:t>
      </w:r>
      <w:r>
        <w:rPr>
          <w:rFonts w:ascii="Times New Roman" w:hAnsi="Times New Roman" w:cs="Times New Roman"/>
          <w:sz w:val="28"/>
          <w:szCs w:val="28"/>
        </w:rPr>
        <w:t>увеличение ассигнований на р</w:t>
      </w:r>
      <w:r w:rsidRPr="00840FBC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0FBC">
        <w:rPr>
          <w:rFonts w:ascii="Times New Roman" w:hAnsi="Times New Roman" w:cs="Times New Roman"/>
          <w:sz w:val="28"/>
          <w:szCs w:val="28"/>
        </w:rPr>
        <w:t xml:space="preserve"> мероприятий подпрограммы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840FBC">
        <w:rPr>
          <w:rFonts w:ascii="Times New Roman" w:hAnsi="Times New Roman" w:cs="Times New Roman"/>
          <w:sz w:val="28"/>
          <w:szCs w:val="28"/>
        </w:rPr>
        <w:t xml:space="preserve">Снижение рисков и смягчение </w:t>
      </w:r>
      <w:r w:rsidRPr="00840FBC">
        <w:rPr>
          <w:rFonts w:ascii="Times New Roman" w:hAnsi="Times New Roman" w:cs="Times New Roman"/>
          <w:sz w:val="28"/>
          <w:szCs w:val="28"/>
        </w:rPr>
        <w:lastRenderedPageBreak/>
        <w:t>последствий чрезвычайных ситуаций природного и техногенного характера в Орловской области на 2013-2020 годы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 w:rsidRPr="00840FBC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840FBC">
        <w:rPr>
          <w:rFonts w:ascii="Times New Roman" w:hAnsi="Times New Roman" w:cs="Times New Roman"/>
          <w:sz w:val="28"/>
          <w:szCs w:val="28"/>
        </w:rPr>
        <w:t>Развитие системы комплексной безопасности в Орловской области на 2013-2020 года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C5868">
        <w:rPr>
          <w:rFonts w:ascii="Times New Roman" w:hAnsi="Times New Roman" w:cs="Times New Roman"/>
          <w:sz w:val="28"/>
          <w:szCs w:val="28"/>
        </w:rPr>
        <w:t>23 307,5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счет сокращения расходов на о</w:t>
      </w:r>
      <w:r w:rsidRPr="00FC5868">
        <w:rPr>
          <w:rFonts w:ascii="Times New Roman" w:hAnsi="Times New Roman" w:cs="Times New Roman"/>
          <w:sz w:val="28"/>
          <w:szCs w:val="28"/>
        </w:rPr>
        <w:t>беспечение мероприятий по переселению граждан из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181E" w:rsidRDefault="00AA181E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Планируется перераспределение средств в рамках </w:t>
      </w:r>
      <w:r w:rsidRPr="005862CB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2CB">
        <w:rPr>
          <w:rFonts w:ascii="Times New Roman" w:hAnsi="Times New Roman" w:cs="Times New Roman"/>
          <w:sz w:val="28"/>
          <w:szCs w:val="28"/>
        </w:rPr>
        <w:t>Совершенствование и развитие сети автомобильных дорог общего пользования Орловской области (2013-2018 годы)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2C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Орловской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2CB">
        <w:rPr>
          <w:rFonts w:ascii="Times New Roman" w:hAnsi="Times New Roman" w:cs="Times New Roman"/>
          <w:sz w:val="28"/>
          <w:szCs w:val="28"/>
        </w:rPr>
        <w:t>Развитие транспортной системы в Орловской области (2013-2018 годы)</w:t>
      </w:r>
      <w:r>
        <w:rPr>
          <w:rFonts w:ascii="Times New Roman" w:hAnsi="Times New Roman" w:cs="Times New Roman"/>
          <w:sz w:val="28"/>
          <w:szCs w:val="28"/>
        </w:rPr>
        <w:t>» в сумме 905,9 тыс. рублей</w:t>
      </w:r>
      <w:r w:rsidR="00960936">
        <w:rPr>
          <w:rFonts w:ascii="Times New Roman" w:hAnsi="Times New Roman" w:cs="Times New Roman"/>
          <w:sz w:val="28"/>
          <w:szCs w:val="28"/>
        </w:rPr>
        <w:t xml:space="preserve"> с расходов 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862CB">
        <w:rPr>
          <w:rFonts w:ascii="Times New Roman" w:hAnsi="Times New Roman" w:cs="Times New Roman"/>
          <w:sz w:val="28"/>
          <w:szCs w:val="28"/>
        </w:rPr>
        <w:t>апитальн</w:t>
      </w:r>
      <w:r w:rsidR="00960936">
        <w:rPr>
          <w:rFonts w:ascii="Times New Roman" w:hAnsi="Times New Roman" w:cs="Times New Roman"/>
          <w:sz w:val="28"/>
          <w:szCs w:val="28"/>
        </w:rPr>
        <w:t xml:space="preserve">ый </w:t>
      </w:r>
      <w:r w:rsidRPr="005862CB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862CB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62CB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на с</w:t>
      </w:r>
      <w:r w:rsidRPr="005862CB">
        <w:rPr>
          <w:rFonts w:ascii="Times New Roman" w:hAnsi="Times New Roman" w:cs="Times New Roman"/>
          <w:sz w:val="28"/>
          <w:szCs w:val="28"/>
        </w:rPr>
        <w:t>одержание учреждений, осуществляющих управление автомобильными дорогами</w:t>
      </w:r>
      <w:r w:rsidR="00960936">
        <w:rPr>
          <w:rFonts w:ascii="Times New Roman" w:hAnsi="Times New Roman" w:cs="Times New Roman"/>
          <w:sz w:val="28"/>
          <w:szCs w:val="28"/>
        </w:rPr>
        <w:t xml:space="preserve"> (расходы на исполнение судебных актов)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AA181E" w:rsidRDefault="00960936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Увеличение ассигнований по данному</w:t>
      </w:r>
      <w:r w:rsidR="00DE120B">
        <w:rPr>
          <w:rFonts w:ascii="Times New Roman" w:hAnsi="Times New Roman" w:cs="Times New Roman"/>
          <w:sz w:val="28"/>
          <w:szCs w:val="28"/>
        </w:rPr>
        <w:t xml:space="preserve"> </w:t>
      </w:r>
      <w:r w:rsidR="00DE120B" w:rsidRPr="00DE120B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81E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за счет увеличения расходов</w:t>
      </w:r>
      <w:r w:rsidR="00AA181E">
        <w:rPr>
          <w:rFonts w:ascii="Times New Roman" w:hAnsi="Times New Roman" w:cs="Times New Roman"/>
          <w:sz w:val="28"/>
          <w:szCs w:val="28"/>
        </w:rPr>
        <w:t xml:space="preserve"> на к</w:t>
      </w:r>
      <w:r w:rsidR="00AA181E" w:rsidRPr="005862CB">
        <w:rPr>
          <w:rFonts w:ascii="Times New Roman" w:hAnsi="Times New Roman" w:cs="Times New Roman"/>
          <w:sz w:val="28"/>
          <w:szCs w:val="28"/>
        </w:rPr>
        <w:t xml:space="preserve">апитальное строительство </w:t>
      </w:r>
      <w:r w:rsidR="00AA181E">
        <w:rPr>
          <w:rFonts w:ascii="Times New Roman" w:hAnsi="Times New Roman" w:cs="Times New Roman"/>
          <w:sz w:val="28"/>
          <w:szCs w:val="28"/>
        </w:rPr>
        <w:t>по</w:t>
      </w:r>
      <w:r w:rsidR="00AA181E" w:rsidRPr="005862CB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AA181E">
        <w:rPr>
          <w:rFonts w:ascii="Times New Roman" w:hAnsi="Times New Roman" w:cs="Times New Roman"/>
          <w:sz w:val="28"/>
          <w:szCs w:val="28"/>
        </w:rPr>
        <w:t>е</w:t>
      </w:r>
      <w:r w:rsidR="00AA181E" w:rsidRPr="005862CB">
        <w:rPr>
          <w:rFonts w:ascii="Times New Roman" w:hAnsi="Times New Roman" w:cs="Times New Roman"/>
          <w:sz w:val="28"/>
          <w:szCs w:val="28"/>
        </w:rPr>
        <w:t xml:space="preserve"> </w:t>
      </w:r>
      <w:r w:rsidR="00AA181E">
        <w:rPr>
          <w:rFonts w:ascii="Times New Roman" w:hAnsi="Times New Roman" w:cs="Times New Roman"/>
          <w:sz w:val="28"/>
          <w:szCs w:val="28"/>
        </w:rPr>
        <w:t>«</w:t>
      </w:r>
      <w:r w:rsidR="00AA181E" w:rsidRPr="005862CB">
        <w:rPr>
          <w:rFonts w:ascii="Times New Roman" w:hAnsi="Times New Roman" w:cs="Times New Roman"/>
          <w:sz w:val="28"/>
          <w:szCs w:val="28"/>
        </w:rPr>
        <w:t>Развитие внутреннего туризма в Орловской области на 2014-2020 годы</w:t>
      </w:r>
      <w:r w:rsidR="00AA181E">
        <w:rPr>
          <w:rFonts w:ascii="Times New Roman" w:hAnsi="Times New Roman" w:cs="Times New Roman"/>
          <w:sz w:val="28"/>
          <w:szCs w:val="28"/>
        </w:rPr>
        <w:t>»</w:t>
      </w:r>
      <w:r w:rsidR="00AA181E" w:rsidRPr="005862CB">
        <w:rPr>
          <w:rFonts w:ascii="Times New Roman" w:hAnsi="Times New Roman" w:cs="Times New Roman"/>
          <w:sz w:val="28"/>
          <w:szCs w:val="28"/>
        </w:rPr>
        <w:t xml:space="preserve"> в рамках  государственной программы Орловской области </w:t>
      </w:r>
      <w:r w:rsidR="00AA181E">
        <w:rPr>
          <w:rFonts w:ascii="Times New Roman" w:hAnsi="Times New Roman" w:cs="Times New Roman"/>
          <w:sz w:val="28"/>
          <w:szCs w:val="28"/>
        </w:rPr>
        <w:t>«</w:t>
      </w:r>
      <w:r w:rsidR="00AA181E" w:rsidRPr="005862CB">
        <w:rPr>
          <w:rFonts w:ascii="Times New Roman" w:hAnsi="Times New Roman" w:cs="Times New Roman"/>
          <w:sz w:val="28"/>
          <w:szCs w:val="28"/>
        </w:rPr>
        <w:t>Развитие культуры и искусства, туризма, архивного дела, сохранение и реконструкция военно-мемориальных объектов в Орловской области (2013-2020 годы)</w:t>
      </w:r>
      <w:r w:rsidR="00AA181E">
        <w:rPr>
          <w:rFonts w:ascii="Times New Roman" w:hAnsi="Times New Roman" w:cs="Times New Roman"/>
          <w:sz w:val="28"/>
          <w:szCs w:val="28"/>
        </w:rPr>
        <w:t xml:space="preserve">» в размере 35 000,0 тыс. рублей. </w:t>
      </w:r>
      <w:proofErr w:type="gramEnd"/>
    </w:p>
    <w:p w:rsidR="00AA181E" w:rsidRDefault="00AA181E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79">
        <w:rPr>
          <w:rFonts w:ascii="Times New Roman" w:hAnsi="Times New Roman" w:cs="Times New Roman"/>
          <w:b/>
          <w:sz w:val="28"/>
          <w:szCs w:val="28"/>
        </w:rPr>
        <w:t>- Аппарат Губернатора и Правительства Орловской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2C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3,1 %, или на 12 762,2 тыс. рублей. Увеличение ассигнований предусмотрено по разделу «О</w:t>
      </w:r>
      <w:r w:rsidRPr="005862CB">
        <w:rPr>
          <w:rFonts w:ascii="Times New Roman" w:hAnsi="Times New Roman" w:cs="Times New Roman"/>
          <w:sz w:val="28"/>
          <w:szCs w:val="28"/>
        </w:rPr>
        <w:t>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70D2" w:rsidRDefault="00AA181E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Увеличение ассигнований </w:t>
      </w:r>
      <w:r w:rsidR="005406EE">
        <w:rPr>
          <w:rFonts w:ascii="Times New Roman" w:hAnsi="Times New Roman" w:cs="Times New Roman"/>
          <w:sz w:val="28"/>
          <w:szCs w:val="28"/>
        </w:rPr>
        <w:t xml:space="preserve">планируется за счет включения расходов на </w:t>
      </w:r>
      <w:r w:rsidRPr="00D21FCA">
        <w:rPr>
          <w:rFonts w:ascii="Times New Roman" w:hAnsi="Times New Roman" w:cs="Times New Roman"/>
          <w:sz w:val="28"/>
          <w:szCs w:val="28"/>
        </w:rPr>
        <w:t>обеспечение деятельности Депутатов Государственной Думы и их помощников</w:t>
      </w:r>
      <w:r w:rsidRPr="00922504">
        <w:rPr>
          <w:rFonts w:ascii="Times New Roman" w:hAnsi="Times New Roman" w:cs="Times New Roman"/>
          <w:sz w:val="28"/>
          <w:szCs w:val="28"/>
        </w:rPr>
        <w:t xml:space="preserve"> в избирательных округах в рамках непрограммной части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327,1 тыс. рублей</w:t>
      </w:r>
      <w:r w:rsidR="004B70D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о</w:t>
      </w:r>
      <w:r w:rsidRPr="00516F25">
        <w:rPr>
          <w:rFonts w:ascii="Times New Roman" w:hAnsi="Times New Roman" w:cs="Times New Roman"/>
          <w:sz w:val="28"/>
          <w:szCs w:val="28"/>
        </w:rPr>
        <w:t>беспечение членов Совета Федерации и их помощников в субъектах Российской Федерации в рамках  непрограммной части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210,4 тыс. рублей. </w:t>
      </w:r>
      <w:proofErr w:type="gramEnd"/>
    </w:p>
    <w:p w:rsidR="000A06D6" w:rsidRDefault="00AA181E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25">
        <w:rPr>
          <w:rFonts w:ascii="Times New Roman" w:hAnsi="Times New Roman" w:cs="Times New Roman"/>
          <w:sz w:val="28"/>
          <w:szCs w:val="28"/>
        </w:rPr>
        <w:t xml:space="preserve">Также планируется увеличение ассигнований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87135">
        <w:rPr>
          <w:rFonts w:ascii="Times New Roman" w:hAnsi="Times New Roman" w:cs="Times New Roman"/>
          <w:sz w:val="28"/>
          <w:szCs w:val="28"/>
        </w:rPr>
        <w:t xml:space="preserve"> содержание центрального аппарата в сумме</w:t>
      </w:r>
      <w:r>
        <w:rPr>
          <w:rFonts w:ascii="Times New Roman" w:hAnsi="Times New Roman" w:cs="Times New Roman"/>
          <w:sz w:val="28"/>
          <w:szCs w:val="28"/>
        </w:rPr>
        <w:t xml:space="preserve"> 12 224,7 тыс. рублей. </w:t>
      </w:r>
    </w:p>
    <w:p w:rsidR="00ED6B07" w:rsidRDefault="00C87135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181E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на содержание центрального аппарата</w:t>
      </w:r>
      <w:r w:rsidR="00AA181E">
        <w:rPr>
          <w:rFonts w:ascii="Times New Roman" w:hAnsi="Times New Roman" w:cs="Times New Roman"/>
          <w:sz w:val="28"/>
          <w:szCs w:val="28"/>
        </w:rPr>
        <w:t xml:space="preserve"> </w:t>
      </w:r>
      <w:r w:rsidR="000A06D6">
        <w:rPr>
          <w:rFonts w:ascii="Times New Roman" w:hAnsi="Times New Roman" w:cs="Times New Roman"/>
          <w:sz w:val="28"/>
          <w:szCs w:val="28"/>
        </w:rPr>
        <w:t xml:space="preserve">предлагается произвести за счет перераспределения </w:t>
      </w:r>
      <w:r w:rsidR="00ED6B07">
        <w:rPr>
          <w:rFonts w:ascii="Times New Roman" w:hAnsi="Times New Roman" w:cs="Times New Roman"/>
          <w:sz w:val="28"/>
          <w:szCs w:val="28"/>
        </w:rPr>
        <w:t>расходов по аналогичной статье следующих ГРБС</w:t>
      </w:r>
      <w:r w:rsidR="00AA181E">
        <w:rPr>
          <w:rFonts w:ascii="Times New Roman" w:hAnsi="Times New Roman" w:cs="Times New Roman"/>
          <w:sz w:val="28"/>
          <w:szCs w:val="28"/>
        </w:rPr>
        <w:t>:</w:t>
      </w:r>
    </w:p>
    <w:p w:rsidR="00ED6B07" w:rsidRDefault="00ED6B07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1E" w:rsidRPr="00D21FCA">
        <w:rPr>
          <w:rFonts w:ascii="Times New Roman" w:hAnsi="Times New Roman" w:cs="Times New Roman"/>
          <w:sz w:val="28"/>
          <w:szCs w:val="28"/>
        </w:rPr>
        <w:t>Департамент внутренней политики Орловской области</w:t>
      </w:r>
      <w:r w:rsidR="00AA181E">
        <w:rPr>
          <w:rFonts w:ascii="Times New Roman" w:hAnsi="Times New Roman" w:cs="Times New Roman"/>
          <w:sz w:val="28"/>
          <w:szCs w:val="28"/>
        </w:rPr>
        <w:t xml:space="preserve"> – 691,9 тыс. рублей; </w:t>
      </w:r>
    </w:p>
    <w:p w:rsidR="00ED6B07" w:rsidRDefault="00ED6B07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1E" w:rsidRPr="00D21FCA">
        <w:rPr>
          <w:rFonts w:ascii="Times New Roman" w:hAnsi="Times New Roman" w:cs="Times New Roman"/>
          <w:sz w:val="28"/>
          <w:szCs w:val="28"/>
        </w:rPr>
        <w:t>Департамент правового обеспечения и государственного финансового контроля Орловской области</w:t>
      </w:r>
      <w:r w:rsidR="00AA181E">
        <w:rPr>
          <w:rFonts w:ascii="Times New Roman" w:hAnsi="Times New Roman" w:cs="Times New Roman"/>
          <w:sz w:val="28"/>
          <w:szCs w:val="28"/>
        </w:rPr>
        <w:t xml:space="preserve"> – 573,0 тыс. рублей; </w:t>
      </w:r>
    </w:p>
    <w:p w:rsidR="00ED6B07" w:rsidRDefault="00ED6B07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1E" w:rsidRPr="00D21FCA">
        <w:rPr>
          <w:rFonts w:ascii="Times New Roman" w:hAnsi="Times New Roman" w:cs="Times New Roman"/>
          <w:sz w:val="28"/>
          <w:szCs w:val="28"/>
        </w:rPr>
        <w:t>Представительств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181E" w:rsidRPr="00D21FCA">
        <w:rPr>
          <w:rFonts w:ascii="Times New Roman" w:hAnsi="Times New Roman" w:cs="Times New Roman"/>
          <w:sz w:val="28"/>
          <w:szCs w:val="28"/>
        </w:rPr>
        <w:t xml:space="preserve"> Орловской области при Правительстве Российской Федерации</w:t>
      </w:r>
      <w:r w:rsidR="00AA181E">
        <w:rPr>
          <w:rFonts w:ascii="Times New Roman" w:hAnsi="Times New Roman" w:cs="Times New Roman"/>
          <w:sz w:val="28"/>
          <w:szCs w:val="28"/>
        </w:rPr>
        <w:t xml:space="preserve"> – 4 250,4 тыс. рублей;</w:t>
      </w:r>
    </w:p>
    <w:p w:rsidR="00ED6B07" w:rsidRDefault="00ED6B07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1E" w:rsidRPr="00D21FCA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181E" w:rsidRPr="00D21FCA">
        <w:rPr>
          <w:rFonts w:ascii="Times New Roman" w:hAnsi="Times New Roman" w:cs="Times New Roman"/>
          <w:sz w:val="28"/>
          <w:szCs w:val="28"/>
        </w:rPr>
        <w:t xml:space="preserve"> государственных закупок Орловской области</w:t>
      </w:r>
      <w:r w:rsidR="00AA181E">
        <w:rPr>
          <w:rFonts w:ascii="Times New Roman" w:hAnsi="Times New Roman" w:cs="Times New Roman"/>
          <w:sz w:val="28"/>
          <w:szCs w:val="28"/>
        </w:rPr>
        <w:t xml:space="preserve"> – 3 178,3 тыс. </w:t>
      </w:r>
      <w:r w:rsidR="00AA181E">
        <w:rPr>
          <w:rFonts w:ascii="Times New Roman" w:hAnsi="Times New Roman" w:cs="Times New Roman"/>
          <w:sz w:val="28"/>
          <w:szCs w:val="28"/>
        </w:rPr>
        <w:lastRenderedPageBreak/>
        <w:t xml:space="preserve">рублей; </w:t>
      </w:r>
    </w:p>
    <w:p w:rsidR="00ED6B07" w:rsidRDefault="00ED6B07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1E" w:rsidRPr="00D21FCA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181E" w:rsidRPr="00D21FCA">
        <w:rPr>
          <w:rFonts w:ascii="Times New Roman" w:hAnsi="Times New Roman" w:cs="Times New Roman"/>
          <w:sz w:val="28"/>
          <w:szCs w:val="28"/>
        </w:rPr>
        <w:t xml:space="preserve"> градостроительства, архитектуры и землеустройства Орловской области</w:t>
      </w:r>
      <w:r w:rsidR="00AA181E">
        <w:rPr>
          <w:rFonts w:ascii="Times New Roman" w:hAnsi="Times New Roman" w:cs="Times New Roman"/>
          <w:sz w:val="28"/>
          <w:szCs w:val="28"/>
        </w:rPr>
        <w:t xml:space="preserve"> – 3 055,0 тыс. рублей; </w:t>
      </w:r>
    </w:p>
    <w:p w:rsidR="00ED6B07" w:rsidRDefault="00ED6B07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1E" w:rsidRPr="00D21FCA">
        <w:rPr>
          <w:rFonts w:ascii="Times New Roman" w:hAnsi="Times New Roman" w:cs="Times New Roman"/>
          <w:sz w:val="28"/>
          <w:szCs w:val="28"/>
        </w:rPr>
        <w:t>Мобилизационно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181E">
        <w:rPr>
          <w:rFonts w:ascii="Times New Roman" w:hAnsi="Times New Roman" w:cs="Times New Roman"/>
          <w:sz w:val="28"/>
          <w:szCs w:val="28"/>
        </w:rPr>
        <w:t xml:space="preserve"> </w:t>
      </w:r>
      <w:r w:rsidR="00AA181E" w:rsidRPr="00D21FCA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181E" w:rsidRPr="00D21FCA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AA181E">
        <w:rPr>
          <w:rFonts w:ascii="Times New Roman" w:hAnsi="Times New Roman" w:cs="Times New Roman"/>
          <w:sz w:val="28"/>
          <w:szCs w:val="28"/>
        </w:rPr>
        <w:t xml:space="preserve"> – 223,0 тыс. рублей;</w:t>
      </w:r>
    </w:p>
    <w:p w:rsidR="00AA181E" w:rsidRPr="00516F25" w:rsidRDefault="00ED6B07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81E" w:rsidRPr="00D21FCA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181E" w:rsidRPr="00D21FCA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безопасности, законности, правопорядка и деятельности координационных органов Орловской области</w:t>
      </w:r>
      <w:r w:rsidR="00AA181E">
        <w:rPr>
          <w:rFonts w:ascii="Times New Roman" w:hAnsi="Times New Roman" w:cs="Times New Roman"/>
          <w:sz w:val="28"/>
          <w:szCs w:val="28"/>
        </w:rPr>
        <w:t xml:space="preserve"> – 253,0 тыс. рублей.</w:t>
      </w:r>
    </w:p>
    <w:p w:rsidR="00955142" w:rsidRDefault="00955142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изменения вносят корректировку в ассигнования по четырем государственным программам Орловской области:</w:t>
      </w:r>
    </w:p>
    <w:p w:rsidR="00955142" w:rsidRDefault="00955142" w:rsidP="007B2F53">
      <w:pPr>
        <w:pStyle w:val="aa"/>
        <w:widowControl w:val="0"/>
        <w:numPr>
          <w:ilvl w:val="0"/>
          <w:numId w:val="2"/>
        </w:num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5142">
        <w:rPr>
          <w:rFonts w:ascii="Times New Roman" w:hAnsi="Times New Roman" w:cs="Times New Roman"/>
          <w:sz w:val="28"/>
          <w:szCs w:val="28"/>
        </w:rPr>
        <w:t xml:space="preserve">Государственная программа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955142">
        <w:rPr>
          <w:rFonts w:ascii="Times New Roman" w:hAnsi="Times New Roman" w:cs="Times New Roman"/>
          <w:sz w:val="28"/>
          <w:szCs w:val="28"/>
        </w:rPr>
        <w:t>Социальная поддержка граждан в Орловской области на 2013-2020 годы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увеличение ассигнований на </w:t>
      </w:r>
      <w:r w:rsidRPr="00955142">
        <w:rPr>
          <w:rFonts w:ascii="Times New Roman" w:hAnsi="Times New Roman" w:cs="Times New Roman"/>
          <w:sz w:val="28"/>
          <w:szCs w:val="28"/>
        </w:rPr>
        <w:t>131,8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(0,002%);</w:t>
      </w:r>
    </w:p>
    <w:p w:rsidR="00955142" w:rsidRDefault="00955142" w:rsidP="007B2F53">
      <w:pPr>
        <w:pStyle w:val="aa"/>
        <w:widowControl w:val="0"/>
        <w:numPr>
          <w:ilvl w:val="0"/>
          <w:numId w:val="2"/>
        </w:num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5142">
        <w:rPr>
          <w:rFonts w:ascii="Times New Roman" w:hAnsi="Times New Roman" w:cs="Times New Roman"/>
          <w:sz w:val="28"/>
          <w:szCs w:val="28"/>
        </w:rPr>
        <w:t xml:space="preserve">Государственная программа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955142">
        <w:rPr>
          <w:rFonts w:ascii="Times New Roman" w:hAnsi="Times New Roman" w:cs="Times New Roman"/>
          <w:sz w:val="28"/>
          <w:szCs w:val="28"/>
        </w:rPr>
        <w:t>Обеспечение условий и формирование комфортной среды проживания в Орловской области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сокращение ассигнований на </w:t>
      </w:r>
      <w:r w:rsidRPr="00955142">
        <w:rPr>
          <w:rFonts w:ascii="Times New Roman" w:hAnsi="Times New Roman" w:cs="Times New Roman"/>
          <w:sz w:val="28"/>
          <w:szCs w:val="28"/>
        </w:rPr>
        <w:t>23 307,5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(6,2%);</w:t>
      </w:r>
    </w:p>
    <w:p w:rsidR="00955142" w:rsidRDefault="00955142" w:rsidP="007B2F53">
      <w:pPr>
        <w:pStyle w:val="aa"/>
        <w:widowControl w:val="0"/>
        <w:numPr>
          <w:ilvl w:val="0"/>
          <w:numId w:val="2"/>
        </w:num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5142">
        <w:rPr>
          <w:rFonts w:ascii="Times New Roman" w:hAnsi="Times New Roman" w:cs="Times New Roman"/>
          <w:sz w:val="28"/>
          <w:szCs w:val="28"/>
        </w:rPr>
        <w:t xml:space="preserve">Государственная программа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955142">
        <w:rPr>
          <w:rFonts w:ascii="Times New Roman" w:hAnsi="Times New Roman" w:cs="Times New Roman"/>
          <w:sz w:val="28"/>
          <w:szCs w:val="28"/>
        </w:rPr>
        <w:t>Развитие системы комплексной безопасности в Орловской области на 2013-2016 годы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увеличение ассигнований на </w:t>
      </w:r>
      <w:r w:rsidRPr="00955142">
        <w:rPr>
          <w:rFonts w:ascii="Times New Roman" w:hAnsi="Times New Roman" w:cs="Times New Roman"/>
          <w:sz w:val="28"/>
          <w:szCs w:val="28"/>
        </w:rPr>
        <w:t>23 307,5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(15,3%);</w:t>
      </w:r>
    </w:p>
    <w:p w:rsidR="00955142" w:rsidRDefault="00955142" w:rsidP="007B2F53">
      <w:pPr>
        <w:pStyle w:val="aa"/>
        <w:widowControl w:val="0"/>
        <w:numPr>
          <w:ilvl w:val="0"/>
          <w:numId w:val="2"/>
        </w:num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5142">
        <w:rPr>
          <w:rFonts w:ascii="Times New Roman" w:hAnsi="Times New Roman" w:cs="Times New Roman"/>
          <w:sz w:val="28"/>
          <w:szCs w:val="28"/>
        </w:rPr>
        <w:t xml:space="preserve">Государственная программа Орловской области </w:t>
      </w:r>
      <w:r w:rsidR="00DE120B">
        <w:rPr>
          <w:rFonts w:ascii="Times New Roman" w:hAnsi="Times New Roman" w:cs="Times New Roman"/>
          <w:sz w:val="28"/>
          <w:szCs w:val="28"/>
        </w:rPr>
        <w:t>«</w:t>
      </w:r>
      <w:r w:rsidRPr="00955142">
        <w:rPr>
          <w:rFonts w:ascii="Times New Roman" w:hAnsi="Times New Roman" w:cs="Times New Roman"/>
          <w:sz w:val="28"/>
          <w:szCs w:val="28"/>
        </w:rPr>
        <w:t>Развитие культуры и искусства, туризма, архивного дела, сохранение и реконструкция военно-мемориальных объектов в Орловской области (2013-2020 годы)</w:t>
      </w:r>
      <w:r w:rsidR="00DE1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увеличение ассигнований на 35 000,0 тыс. рублей (7,5%).</w:t>
      </w:r>
    </w:p>
    <w:p w:rsidR="00955142" w:rsidRPr="00955142" w:rsidRDefault="00955142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142">
        <w:rPr>
          <w:rFonts w:ascii="Times New Roman" w:hAnsi="Times New Roman" w:cs="Times New Roman"/>
          <w:sz w:val="28"/>
          <w:szCs w:val="28"/>
        </w:rPr>
        <w:t xml:space="preserve">Непрограммные расходы областного бюджета </w:t>
      </w:r>
      <w:r>
        <w:rPr>
          <w:rFonts w:ascii="Times New Roman" w:hAnsi="Times New Roman" w:cs="Times New Roman"/>
          <w:sz w:val="28"/>
          <w:szCs w:val="28"/>
        </w:rPr>
        <w:t>вырастут</w:t>
      </w:r>
      <w:r w:rsidRPr="00955142">
        <w:rPr>
          <w:rFonts w:ascii="Times New Roman" w:hAnsi="Times New Roman" w:cs="Times New Roman"/>
          <w:sz w:val="28"/>
          <w:szCs w:val="28"/>
        </w:rPr>
        <w:t xml:space="preserve"> на 641,9 тыс. рублей</w:t>
      </w:r>
      <w:r>
        <w:rPr>
          <w:rFonts w:ascii="Times New Roman" w:hAnsi="Times New Roman" w:cs="Times New Roman"/>
          <w:sz w:val="28"/>
          <w:szCs w:val="28"/>
        </w:rPr>
        <w:t xml:space="preserve"> (0,04%).</w:t>
      </w:r>
    </w:p>
    <w:p w:rsidR="00795616" w:rsidRPr="00955142" w:rsidRDefault="00955142" w:rsidP="007B2F53">
      <w:pPr>
        <w:pStyle w:val="aa"/>
        <w:widowControl w:val="0"/>
        <w:spacing w:after="0" w:line="3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551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5616" w:rsidRDefault="00795616" w:rsidP="007B2F53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Орловской области считает возможным принять проект закона в первом чтении.</w:t>
      </w:r>
    </w:p>
    <w:p w:rsidR="00795616" w:rsidRPr="00795616" w:rsidRDefault="00795616" w:rsidP="007B2F53">
      <w:pPr>
        <w:widowControl w:val="0"/>
        <w:spacing w:after="0" w:line="340" w:lineRule="exact"/>
        <w:rPr>
          <w:highlight w:val="lightGray"/>
        </w:rPr>
      </w:pPr>
    </w:p>
    <w:p w:rsidR="00795616" w:rsidRDefault="00795616" w:rsidP="007B2F53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экспертно-аналитического отдела</w:t>
      </w:r>
    </w:p>
    <w:p w:rsidR="00795616" w:rsidRDefault="00795616" w:rsidP="007B2F53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Орловской области                </w:t>
      </w:r>
      <w:r w:rsidR="000C76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И.А. Рогачев</w:t>
      </w:r>
    </w:p>
    <w:p w:rsidR="00795616" w:rsidRDefault="00795616" w:rsidP="007B2F53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95616" w:rsidRDefault="00795616" w:rsidP="007B2F53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экспертно-аналитического </w:t>
      </w:r>
    </w:p>
    <w:p w:rsidR="00795616" w:rsidRDefault="00795616" w:rsidP="007B2F53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Контрольно-счетной палаты Орловской области       </w:t>
      </w:r>
      <w:r w:rsidR="000C76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В.С. Глушкова</w:t>
      </w:r>
    </w:p>
    <w:p w:rsidR="00795616" w:rsidRPr="00AB184C" w:rsidRDefault="00795616" w:rsidP="007B2F53">
      <w:pPr>
        <w:pStyle w:val="a3"/>
        <w:spacing w:after="0" w:line="340" w:lineRule="exact"/>
        <w:ind w:firstLine="709"/>
        <w:contextualSpacing/>
        <w:jc w:val="both"/>
        <w:rPr>
          <w:sz w:val="28"/>
          <w:szCs w:val="28"/>
        </w:rPr>
      </w:pPr>
    </w:p>
    <w:p w:rsidR="00C2081D" w:rsidRDefault="00C2081D" w:rsidP="007B2F53">
      <w:pPr>
        <w:pStyle w:val="a3"/>
        <w:spacing w:after="0" w:line="340" w:lineRule="exact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sectPr w:rsidR="00C2081D" w:rsidSect="00C941F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9F" w:rsidRDefault="00C0589F" w:rsidP="004368F4">
      <w:pPr>
        <w:spacing w:after="0" w:line="240" w:lineRule="auto"/>
      </w:pPr>
      <w:r>
        <w:separator/>
      </w:r>
    </w:p>
  </w:endnote>
  <w:endnote w:type="continuationSeparator" w:id="0">
    <w:p w:rsidR="00C0589F" w:rsidRDefault="00C0589F" w:rsidP="0043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9F" w:rsidRDefault="00C0589F" w:rsidP="004368F4">
      <w:pPr>
        <w:spacing w:after="0" w:line="240" w:lineRule="auto"/>
      </w:pPr>
      <w:r>
        <w:separator/>
      </w:r>
    </w:p>
  </w:footnote>
  <w:footnote w:type="continuationSeparator" w:id="0">
    <w:p w:rsidR="00C0589F" w:rsidRDefault="00C0589F" w:rsidP="0043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161914"/>
    </w:sdtPr>
    <w:sdtEndPr/>
    <w:sdtContent>
      <w:p w:rsidR="00D0603A" w:rsidRDefault="000A7E5C">
        <w:pPr>
          <w:pStyle w:val="a4"/>
          <w:jc w:val="center"/>
        </w:pPr>
        <w:r>
          <w:fldChar w:fldCharType="begin"/>
        </w:r>
        <w:r w:rsidR="00B966F1">
          <w:instrText>PAGE   \* MERGEFORMAT</w:instrText>
        </w:r>
        <w:r>
          <w:fldChar w:fldCharType="separate"/>
        </w:r>
        <w:r w:rsidR="007B2F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0603A" w:rsidRDefault="00D060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433"/>
    <w:multiLevelType w:val="hybridMultilevel"/>
    <w:tmpl w:val="AA727EF0"/>
    <w:lvl w:ilvl="0" w:tplc="ED381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DA3DB7"/>
    <w:multiLevelType w:val="hybridMultilevel"/>
    <w:tmpl w:val="B8DAFF24"/>
    <w:lvl w:ilvl="0" w:tplc="5FE2C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3D2"/>
    <w:rsid w:val="00001863"/>
    <w:rsid w:val="00003818"/>
    <w:rsid w:val="00013E98"/>
    <w:rsid w:val="00014146"/>
    <w:rsid w:val="000169DD"/>
    <w:rsid w:val="00036987"/>
    <w:rsid w:val="00094054"/>
    <w:rsid w:val="000A06D6"/>
    <w:rsid w:val="000A7E5C"/>
    <w:rsid w:val="000B2927"/>
    <w:rsid w:val="000C256F"/>
    <w:rsid w:val="000C6FE2"/>
    <w:rsid w:val="000C7613"/>
    <w:rsid w:val="000D2385"/>
    <w:rsid w:val="000E5DE5"/>
    <w:rsid w:val="001046C6"/>
    <w:rsid w:val="001069D9"/>
    <w:rsid w:val="00116ED1"/>
    <w:rsid w:val="001219D0"/>
    <w:rsid w:val="00125D58"/>
    <w:rsid w:val="00147350"/>
    <w:rsid w:val="00167276"/>
    <w:rsid w:val="0017513B"/>
    <w:rsid w:val="00176783"/>
    <w:rsid w:val="001943A6"/>
    <w:rsid w:val="001953D2"/>
    <w:rsid w:val="001B28FA"/>
    <w:rsid w:val="001C5405"/>
    <w:rsid w:val="001F17C2"/>
    <w:rsid w:val="00200084"/>
    <w:rsid w:val="00202493"/>
    <w:rsid w:val="00206768"/>
    <w:rsid w:val="0022507A"/>
    <w:rsid w:val="0023065C"/>
    <w:rsid w:val="00232D47"/>
    <w:rsid w:val="00241C3C"/>
    <w:rsid w:val="00242EF0"/>
    <w:rsid w:val="00272DC9"/>
    <w:rsid w:val="00277F1E"/>
    <w:rsid w:val="00280179"/>
    <w:rsid w:val="0028302B"/>
    <w:rsid w:val="002A4E82"/>
    <w:rsid w:val="002A581B"/>
    <w:rsid w:val="002C6E3F"/>
    <w:rsid w:val="002C7D27"/>
    <w:rsid w:val="002D6CD6"/>
    <w:rsid w:val="002E0A73"/>
    <w:rsid w:val="002E10F1"/>
    <w:rsid w:val="002E614B"/>
    <w:rsid w:val="00323F83"/>
    <w:rsid w:val="00326E97"/>
    <w:rsid w:val="003330CD"/>
    <w:rsid w:val="0035068A"/>
    <w:rsid w:val="003543A3"/>
    <w:rsid w:val="0037263A"/>
    <w:rsid w:val="003F37AB"/>
    <w:rsid w:val="004039DC"/>
    <w:rsid w:val="00423F32"/>
    <w:rsid w:val="0043363A"/>
    <w:rsid w:val="0043614B"/>
    <w:rsid w:val="004368F4"/>
    <w:rsid w:val="004372DA"/>
    <w:rsid w:val="00442C67"/>
    <w:rsid w:val="004529A0"/>
    <w:rsid w:val="0048000B"/>
    <w:rsid w:val="0048708E"/>
    <w:rsid w:val="004930B4"/>
    <w:rsid w:val="00495426"/>
    <w:rsid w:val="004B0038"/>
    <w:rsid w:val="004B70D2"/>
    <w:rsid w:val="004C25BF"/>
    <w:rsid w:val="004C7878"/>
    <w:rsid w:val="004D047E"/>
    <w:rsid w:val="004E1776"/>
    <w:rsid w:val="004F4C9D"/>
    <w:rsid w:val="0050150B"/>
    <w:rsid w:val="00516678"/>
    <w:rsid w:val="0052540E"/>
    <w:rsid w:val="005406EE"/>
    <w:rsid w:val="00542C5D"/>
    <w:rsid w:val="00546984"/>
    <w:rsid w:val="00576FAC"/>
    <w:rsid w:val="005805A7"/>
    <w:rsid w:val="00586936"/>
    <w:rsid w:val="00587146"/>
    <w:rsid w:val="005B3790"/>
    <w:rsid w:val="005E50FA"/>
    <w:rsid w:val="005F2085"/>
    <w:rsid w:val="00606A83"/>
    <w:rsid w:val="00616E36"/>
    <w:rsid w:val="00622984"/>
    <w:rsid w:val="00645BDE"/>
    <w:rsid w:val="00652E11"/>
    <w:rsid w:val="0065311C"/>
    <w:rsid w:val="006602D5"/>
    <w:rsid w:val="006610EA"/>
    <w:rsid w:val="0066156A"/>
    <w:rsid w:val="0066592E"/>
    <w:rsid w:val="00684D31"/>
    <w:rsid w:val="00691078"/>
    <w:rsid w:val="006B3FD5"/>
    <w:rsid w:val="006C326D"/>
    <w:rsid w:val="006D486F"/>
    <w:rsid w:val="006E0CA1"/>
    <w:rsid w:val="006F1D11"/>
    <w:rsid w:val="006F6521"/>
    <w:rsid w:val="00700D3B"/>
    <w:rsid w:val="00706BE1"/>
    <w:rsid w:val="00722790"/>
    <w:rsid w:val="00726A27"/>
    <w:rsid w:val="00743C34"/>
    <w:rsid w:val="0075099B"/>
    <w:rsid w:val="007668E2"/>
    <w:rsid w:val="007675B5"/>
    <w:rsid w:val="00770B40"/>
    <w:rsid w:val="00774AF6"/>
    <w:rsid w:val="007804A5"/>
    <w:rsid w:val="00782E9F"/>
    <w:rsid w:val="00795616"/>
    <w:rsid w:val="007972FA"/>
    <w:rsid w:val="00797BC0"/>
    <w:rsid w:val="007B2F53"/>
    <w:rsid w:val="007B5D6C"/>
    <w:rsid w:val="007B6C5C"/>
    <w:rsid w:val="007C4063"/>
    <w:rsid w:val="007D1D9D"/>
    <w:rsid w:val="007E1E25"/>
    <w:rsid w:val="007F3EA7"/>
    <w:rsid w:val="00800386"/>
    <w:rsid w:val="008033FE"/>
    <w:rsid w:val="00803C0F"/>
    <w:rsid w:val="00812260"/>
    <w:rsid w:val="008365A2"/>
    <w:rsid w:val="0085392D"/>
    <w:rsid w:val="008540A1"/>
    <w:rsid w:val="00870329"/>
    <w:rsid w:val="0087110A"/>
    <w:rsid w:val="0088574D"/>
    <w:rsid w:val="008C6A2B"/>
    <w:rsid w:val="0091165B"/>
    <w:rsid w:val="00916C23"/>
    <w:rsid w:val="009213C4"/>
    <w:rsid w:val="00937438"/>
    <w:rsid w:val="00942229"/>
    <w:rsid w:val="009429B3"/>
    <w:rsid w:val="00955142"/>
    <w:rsid w:val="0095586E"/>
    <w:rsid w:val="00960936"/>
    <w:rsid w:val="0097100F"/>
    <w:rsid w:val="0097413C"/>
    <w:rsid w:val="00975712"/>
    <w:rsid w:val="00987FE3"/>
    <w:rsid w:val="00992BB9"/>
    <w:rsid w:val="00993CC5"/>
    <w:rsid w:val="0099454B"/>
    <w:rsid w:val="009D628D"/>
    <w:rsid w:val="009F215A"/>
    <w:rsid w:val="009F67F0"/>
    <w:rsid w:val="00A166AA"/>
    <w:rsid w:val="00A36FC5"/>
    <w:rsid w:val="00A506A3"/>
    <w:rsid w:val="00A829BF"/>
    <w:rsid w:val="00AA181E"/>
    <w:rsid w:val="00AA54A2"/>
    <w:rsid w:val="00AC3EA5"/>
    <w:rsid w:val="00AC68C8"/>
    <w:rsid w:val="00AD4ABC"/>
    <w:rsid w:val="00AE0BD3"/>
    <w:rsid w:val="00AF1A18"/>
    <w:rsid w:val="00AF3DD4"/>
    <w:rsid w:val="00B249FC"/>
    <w:rsid w:val="00B36505"/>
    <w:rsid w:val="00B4334F"/>
    <w:rsid w:val="00B524D5"/>
    <w:rsid w:val="00B7320E"/>
    <w:rsid w:val="00B80D72"/>
    <w:rsid w:val="00B913A1"/>
    <w:rsid w:val="00B966F1"/>
    <w:rsid w:val="00BA0150"/>
    <w:rsid w:val="00BA0AB6"/>
    <w:rsid w:val="00BA2D5C"/>
    <w:rsid w:val="00BA4119"/>
    <w:rsid w:val="00BA5231"/>
    <w:rsid w:val="00BD33AC"/>
    <w:rsid w:val="00BD6BB2"/>
    <w:rsid w:val="00C0589F"/>
    <w:rsid w:val="00C07B2B"/>
    <w:rsid w:val="00C11F74"/>
    <w:rsid w:val="00C2081D"/>
    <w:rsid w:val="00C338C3"/>
    <w:rsid w:val="00C35441"/>
    <w:rsid w:val="00C50A5F"/>
    <w:rsid w:val="00C52DEF"/>
    <w:rsid w:val="00C650CC"/>
    <w:rsid w:val="00C66FEC"/>
    <w:rsid w:val="00C72375"/>
    <w:rsid w:val="00C80F2F"/>
    <w:rsid w:val="00C822F6"/>
    <w:rsid w:val="00C86FCF"/>
    <w:rsid w:val="00C87135"/>
    <w:rsid w:val="00C87C0A"/>
    <w:rsid w:val="00C9172C"/>
    <w:rsid w:val="00C941FB"/>
    <w:rsid w:val="00CA4374"/>
    <w:rsid w:val="00CC01E6"/>
    <w:rsid w:val="00CC0CDA"/>
    <w:rsid w:val="00CC12A4"/>
    <w:rsid w:val="00D0603A"/>
    <w:rsid w:val="00D12029"/>
    <w:rsid w:val="00D50BAA"/>
    <w:rsid w:val="00D50D4D"/>
    <w:rsid w:val="00D518CD"/>
    <w:rsid w:val="00D521D3"/>
    <w:rsid w:val="00D720B1"/>
    <w:rsid w:val="00D74A72"/>
    <w:rsid w:val="00D87783"/>
    <w:rsid w:val="00D9333E"/>
    <w:rsid w:val="00DA0A3A"/>
    <w:rsid w:val="00DA4585"/>
    <w:rsid w:val="00DB0C63"/>
    <w:rsid w:val="00DB446E"/>
    <w:rsid w:val="00DB7F9B"/>
    <w:rsid w:val="00DE120B"/>
    <w:rsid w:val="00DF7D37"/>
    <w:rsid w:val="00E34857"/>
    <w:rsid w:val="00E35B84"/>
    <w:rsid w:val="00E7073B"/>
    <w:rsid w:val="00E843BE"/>
    <w:rsid w:val="00EA5ABA"/>
    <w:rsid w:val="00EA5C04"/>
    <w:rsid w:val="00EC4B58"/>
    <w:rsid w:val="00ED175B"/>
    <w:rsid w:val="00ED6B07"/>
    <w:rsid w:val="00EE019F"/>
    <w:rsid w:val="00EE6784"/>
    <w:rsid w:val="00EF6343"/>
    <w:rsid w:val="00EF7571"/>
    <w:rsid w:val="00EF7A2D"/>
    <w:rsid w:val="00F015C1"/>
    <w:rsid w:val="00F07390"/>
    <w:rsid w:val="00F15D55"/>
    <w:rsid w:val="00F32C88"/>
    <w:rsid w:val="00F837C5"/>
    <w:rsid w:val="00F839B4"/>
    <w:rsid w:val="00FC0CDE"/>
    <w:rsid w:val="00FF018A"/>
    <w:rsid w:val="00FF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13E9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43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8F4"/>
  </w:style>
  <w:style w:type="paragraph" w:styleId="a6">
    <w:name w:val="footer"/>
    <w:basedOn w:val="a"/>
    <w:link w:val="a7"/>
    <w:uiPriority w:val="99"/>
    <w:unhideWhenUsed/>
    <w:rsid w:val="0043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8F4"/>
  </w:style>
  <w:style w:type="paragraph" w:styleId="a8">
    <w:name w:val="Balloon Text"/>
    <w:basedOn w:val="a"/>
    <w:link w:val="a9"/>
    <w:uiPriority w:val="99"/>
    <w:semiHidden/>
    <w:unhideWhenUsed/>
    <w:rsid w:val="0054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4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13E9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43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8F4"/>
  </w:style>
  <w:style w:type="paragraph" w:styleId="a6">
    <w:name w:val="footer"/>
    <w:basedOn w:val="a"/>
    <w:link w:val="a7"/>
    <w:uiPriority w:val="99"/>
    <w:unhideWhenUsed/>
    <w:rsid w:val="0043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8F4"/>
  </w:style>
  <w:style w:type="paragraph" w:styleId="a8">
    <w:name w:val="Balloon Text"/>
    <w:basedOn w:val="a"/>
    <w:link w:val="a9"/>
    <w:uiPriority w:val="99"/>
    <w:semiHidden/>
    <w:unhideWhenUsed/>
    <w:rsid w:val="0054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9FEA-CABE-483F-A53D-B9363269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mak</cp:lastModifiedBy>
  <cp:revision>22</cp:revision>
  <cp:lastPrinted>2015-03-19T10:36:00Z</cp:lastPrinted>
  <dcterms:created xsi:type="dcterms:W3CDTF">2015-03-17T11:59:00Z</dcterms:created>
  <dcterms:modified xsi:type="dcterms:W3CDTF">2015-03-19T11:46:00Z</dcterms:modified>
</cp:coreProperties>
</file>