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F2" w:rsidRDefault="001008F2" w:rsidP="001008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результатам экспертно-аналитического мероприятия</w:t>
      </w:r>
    </w:p>
    <w:p w:rsidR="001008F2" w:rsidRDefault="001008F2" w:rsidP="001008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8F2">
        <w:rPr>
          <w:rFonts w:ascii="Times New Roman" w:hAnsi="Times New Roman" w:cs="Times New Roman"/>
          <w:b/>
          <w:sz w:val="28"/>
          <w:szCs w:val="28"/>
        </w:rPr>
        <w:t>«Финансово-экономическая экспертиза проекта Закона Орловской области «О внесении изменений в Закон Орловской области «О прогнозном плане (программе) приватизации государственного имущества Орловской области на 2015 год»</w:t>
      </w:r>
    </w:p>
    <w:p w:rsidR="001008F2" w:rsidRDefault="001008F2" w:rsidP="001008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8F2" w:rsidRDefault="001008F2" w:rsidP="00100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Орловской области в апреле 2015 года была проведена финансово-экономическая экспертиза проекта закона Орловской области </w:t>
      </w:r>
      <w:r w:rsidRPr="001008F2">
        <w:rPr>
          <w:rFonts w:ascii="Times New Roman" w:hAnsi="Times New Roman" w:cs="Times New Roman"/>
          <w:sz w:val="28"/>
          <w:szCs w:val="28"/>
        </w:rPr>
        <w:t>«О прогнозном плане (программе) приватизации государственного имущества Орловской области на 2015 год»</w:t>
      </w:r>
      <w:r>
        <w:rPr>
          <w:rFonts w:ascii="Times New Roman" w:hAnsi="Times New Roman" w:cs="Times New Roman"/>
          <w:sz w:val="28"/>
          <w:szCs w:val="28"/>
        </w:rPr>
        <w:t xml:space="preserve"> (далее – Законопроект) в части расходных (бюджетных) обязательств Орловской области.</w:t>
      </w:r>
    </w:p>
    <w:p w:rsidR="001008F2" w:rsidRDefault="001008F2" w:rsidP="00100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экспертизы Законопроекта Контрольно-счетной палатой Орловской области был</w:t>
      </w:r>
      <w:r w:rsidR="004658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8E5">
        <w:rPr>
          <w:rFonts w:ascii="Times New Roman" w:hAnsi="Times New Roman" w:cs="Times New Roman"/>
          <w:sz w:val="28"/>
          <w:szCs w:val="28"/>
        </w:rPr>
        <w:t>установлено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4658E5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наименования Законопроекта его содержанию (в программе приватизации, утвержденной сроком на 3 года, отсутствуют объекты, планируемые к приватизации в 2017 году).</w:t>
      </w:r>
    </w:p>
    <w:p w:rsidR="001008F2" w:rsidRDefault="001008F2" w:rsidP="00100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по мнению Контрольно-счетной палаты Орловской области, необходимо уточн</w:t>
      </w:r>
      <w:r w:rsidR="004658E5">
        <w:rPr>
          <w:rFonts w:ascii="Times New Roman" w:hAnsi="Times New Roman" w:cs="Times New Roman"/>
          <w:sz w:val="28"/>
          <w:szCs w:val="28"/>
        </w:rPr>
        <w:t>ение правомерности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4658E5">
        <w:rPr>
          <w:rFonts w:ascii="Times New Roman" w:hAnsi="Times New Roman" w:cs="Times New Roman"/>
          <w:sz w:val="28"/>
          <w:szCs w:val="28"/>
        </w:rPr>
        <w:t>отдельных объектов, указанных в Законопроекте, путем приватизации.</w:t>
      </w:r>
    </w:p>
    <w:p w:rsidR="001008F2" w:rsidRDefault="001008F2" w:rsidP="00100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результатам экспертно-аналитического мероприятия была направлена Губернатору Орловской области, в Орловский областной Совет народных депутатов, а также в Департамент государственного имущества и земельных отношений Орловской области.</w:t>
      </w:r>
      <w:bookmarkStart w:id="0" w:name="_GoBack"/>
      <w:bookmarkEnd w:id="0"/>
    </w:p>
    <w:sectPr w:rsidR="0010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4B"/>
    <w:rsid w:val="000D7F11"/>
    <w:rsid w:val="001008F2"/>
    <w:rsid w:val="00332F7D"/>
    <w:rsid w:val="004658E5"/>
    <w:rsid w:val="007D1F9A"/>
    <w:rsid w:val="008C4FA2"/>
    <w:rsid w:val="00A9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</cp:lastModifiedBy>
  <cp:revision>5</cp:revision>
  <cp:lastPrinted>2015-04-13T06:10:00Z</cp:lastPrinted>
  <dcterms:created xsi:type="dcterms:W3CDTF">2015-04-08T13:21:00Z</dcterms:created>
  <dcterms:modified xsi:type="dcterms:W3CDTF">2015-04-13T15:05:00Z</dcterms:modified>
</cp:coreProperties>
</file>