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DA" w:rsidRDefault="009E4ADA" w:rsidP="009E4ADA">
      <w:pPr>
        <w:widowControl w:val="0"/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25270">
        <w:rPr>
          <w:rFonts w:ascii="Times New Roman" w:hAnsi="Times New Roman"/>
          <w:b/>
          <w:sz w:val="28"/>
          <w:szCs w:val="28"/>
        </w:rPr>
        <w:t>Информация по результатам экспертно-аналитического мероприятия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487A">
        <w:rPr>
          <w:rFonts w:ascii="Times New Roman" w:hAnsi="Times New Roman"/>
          <w:b/>
          <w:sz w:val="28"/>
          <w:szCs w:val="28"/>
        </w:rPr>
        <w:t>«Внешняя проверка годовой бюджетной отчетности главных администраторов средств областного бюджета и подготовка заключений по результатам внешней проверки»</w:t>
      </w:r>
    </w:p>
    <w:p w:rsidR="009E4ADA" w:rsidRDefault="009E4ADA" w:rsidP="009E4AD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ADA" w:rsidRDefault="009E4ADA" w:rsidP="009E4ADA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4AD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9E4ADA">
        <w:rPr>
          <w:rFonts w:ascii="Times New Roman" w:hAnsi="Times New Roman"/>
          <w:sz w:val="28"/>
          <w:szCs w:val="28"/>
        </w:rPr>
        <w:t xml:space="preserve">пункта 2.3. Плана деятельности Контрольно-счетной палаты Орловской области на 2015 год, распоряжений Контрольно-счетной палаты Орловской области в период со 2 марта по 15 апреля 2015 года было проведено </w:t>
      </w:r>
      <w:proofErr w:type="spellStart"/>
      <w:r w:rsidRPr="009E4ADA">
        <w:rPr>
          <w:rFonts w:ascii="Times New Roman" w:hAnsi="Times New Roman"/>
          <w:sz w:val="28"/>
          <w:szCs w:val="28"/>
        </w:rPr>
        <w:t>экспертно</w:t>
      </w:r>
      <w:proofErr w:type="spellEnd"/>
      <w:r w:rsidRPr="009E4ADA">
        <w:rPr>
          <w:rFonts w:ascii="Times New Roman" w:hAnsi="Times New Roman"/>
          <w:sz w:val="28"/>
          <w:szCs w:val="28"/>
        </w:rPr>
        <w:t xml:space="preserve"> – аналитическое мероприятие «Внешняя проверка годовой бюджетной отчетности главных администраторов средств областного бюджета и подготовка заключений по результатам внешней проверки»</w:t>
      </w:r>
      <w:r>
        <w:rPr>
          <w:rFonts w:ascii="Times New Roman" w:hAnsi="Times New Roman"/>
          <w:sz w:val="28"/>
          <w:szCs w:val="28"/>
        </w:rPr>
        <w:t>.</w:t>
      </w:r>
    </w:p>
    <w:p w:rsidR="00004A55" w:rsidRPr="00004A55" w:rsidRDefault="00A22152" w:rsidP="009E4ADA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годового бюджетного отчета проведена в отношении</w:t>
      </w:r>
      <w:r w:rsidR="00004A55">
        <w:rPr>
          <w:rFonts w:ascii="Times New Roman" w:hAnsi="Times New Roman"/>
          <w:sz w:val="28"/>
          <w:szCs w:val="28"/>
        </w:rPr>
        <w:t xml:space="preserve"> 35 </w:t>
      </w:r>
      <w:r w:rsidR="00004A55" w:rsidRPr="00004A55">
        <w:rPr>
          <w:rFonts w:ascii="Times New Roman" w:hAnsi="Times New Roman"/>
          <w:sz w:val="28"/>
          <w:szCs w:val="28"/>
        </w:rPr>
        <w:t>г</w:t>
      </w:r>
      <w:r w:rsidR="00004A55" w:rsidRPr="00004A55">
        <w:rPr>
          <w:rFonts w:ascii="Times New Roman" w:hAnsi="Times New Roman"/>
          <w:sz w:val="28"/>
          <w:szCs w:val="28"/>
        </w:rPr>
        <w:t>лавны</w:t>
      </w:r>
      <w:r w:rsidR="00004A55" w:rsidRPr="00004A55">
        <w:rPr>
          <w:rFonts w:ascii="Times New Roman" w:hAnsi="Times New Roman"/>
          <w:sz w:val="28"/>
          <w:szCs w:val="28"/>
        </w:rPr>
        <w:t>х</w:t>
      </w:r>
      <w:r w:rsidR="00004A55" w:rsidRPr="00004A55">
        <w:rPr>
          <w:rFonts w:ascii="Times New Roman" w:hAnsi="Times New Roman"/>
          <w:sz w:val="28"/>
          <w:szCs w:val="28"/>
        </w:rPr>
        <w:t xml:space="preserve"> администратор</w:t>
      </w:r>
      <w:r w:rsidR="00004A55" w:rsidRPr="00004A55">
        <w:rPr>
          <w:rFonts w:ascii="Times New Roman" w:hAnsi="Times New Roman"/>
          <w:sz w:val="28"/>
          <w:szCs w:val="28"/>
        </w:rPr>
        <w:t>ов</w:t>
      </w:r>
      <w:r w:rsidR="00004A55" w:rsidRPr="00004A55">
        <w:rPr>
          <w:rFonts w:ascii="Times New Roman" w:hAnsi="Times New Roman"/>
          <w:sz w:val="28"/>
          <w:szCs w:val="28"/>
        </w:rPr>
        <w:t xml:space="preserve"> </w:t>
      </w:r>
      <w:r w:rsidR="00004A55">
        <w:rPr>
          <w:rFonts w:ascii="Times New Roman" w:hAnsi="Times New Roman"/>
          <w:sz w:val="28"/>
          <w:szCs w:val="28"/>
        </w:rPr>
        <w:t>доходов</w:t>
      </w:r>
      <w:r w:rsidR="00004A55" w:rsidRPr="00004A55"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004A55">
        <w:rPr>
          <w:rFonts w:ascii="Times New Roman" w:hAnsi="Times New Roman"/>
          <w:sz w:val="28"/>
          <w:szCs w:val="28"/>
        </w:rPr>
        <w:t>, в том числе в отношении 8 Федеральных органов</w:t>
      </w:r>
      <w:r w:rsidR="00004A55" w:rsidRPr="00004A55">
        <w:rPr>
          <w:rFonts w:ascii="Times New Roman" w:hAnsi="Times New Roman"/>
          <w:sz w:val="28"/>
          <w:szCs w:val="28"/>
        </w:rPr>
        <w:t>.</w:t>
      </w:r>
    </w:p>
    <w:p w:rsidR="009E4ADA" w:rsidRDefault="009E4ADA" w:rsidP="009E4AD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внешней проверки бюджетной отчетности главных администраторов бюджетных средств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2014 год установлено следующее:</w:t>
      </w:r>
    </w:p>
    <w:p w:rsidR="009E4ADA" w:rsidRDefault="009E4ADA" w:rsidP="009E4AD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отмечено неполное представление форм бюджетной отчетности, которые не отражались в текстовой части пояснительной записки как не имеющие числовых значений;</w:t>
      </w:r>
    </w:p>
    <w:p w:rsidR="009E4ADA" w:rsidRDefault="009E4ADA" w:rsidP="009E4AD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 заполнение граф, указывающих на причины отклонения исполненных показателей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плановых;</w:t>
      </w:r>
    </w:p>
    <w:p w:rsidR="009E4ADA" w:rsidRDefault="009E4ADA" w:rsidP="009E4AD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отражены существенные сведения, которые являются обязательными, касающиеся дополнительных форм и таблиц: об основных направлениях деятельности, об исполнении текстовых статей закона (решения) о бюджете, об исполнении бюджета, об особенностях ведения бюджетного учета;</w:t>
      </w:r>
    </w:p>
    <w:p w:rsidR="009E4ADA" w:rsidRDefault="009E4ADA" w:rsidP="009E4AD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представлены сведения об исполнении мероприятий в рамках целевых программ;</w:t>
      </w:r>
    </w:p>
    <w:p w:rsidR="009E4ADA" w:rsidRDefault="009E4ADA" w:rsidP="009E4AD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неверно отражены сведения по форме 0503163 </w:t>
      </w:r>
      <w:r w:rsidRPr="009E4A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E4A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Сведения об изменениях</w:t>
      </w:r>
      <w:r w:rsidRPr="009E4AD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E4A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бюджетной росписи главного распорядителя средств бюджета</w:t>
      </w:r>
      <w:r w:rsidRPr="009E4ADA">
        <w:rPr>
          <w:rFonts w:ascii="Times New Roman" w:eastAsia="Times New Roman" w:hAnsi="Times New Roman"/>
          <w:sz w:val="28"/>
          <w:szCs w:val="28"/>
          <w:lang w:eastAsia="ru-RU"/>
        </w:rPr>
        <w:t>»: 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указания на изменение бюджетных ассигнований в течение года, неверно указана сумма ассигнований (сведения не соответствуют первоначальной редакции областного бюджета);</w:t>
      </w:r>
    </w:p>
    <w:p w:rsidR="009E4ADA" w:rsidRDefault="009E4ADA" w:rsidP="009E4AD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отвлечение средств областного бюджета на авансирование (дебиторская задолженность) услуг (работ) составило 326 581,0 тыс. рублей.</w:t>
      </w:r>
    </w:p>
    <w:p w:rsidR="009E4ADA" w:rsidRDefault="009E4ADA" w:rsidP="009E4A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38E" w:rsidRPr="009E4ADA" w:rsidRDefault="009E4ADA" w:rsidP="009E4A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ADA">
        <w:rPr>
          <w:rFonts w:ascii="Times New Roman" w:hAnsi="Times New Roman"/>
          <w:sz w:val="28"/>
          <w:szCs w:val="28"/>
        </w:rPr>
        <w:lastRenderedPageBreak/>
        <w:t>Информация по результатам экспертно-аналитического мероприятия все заключения были направлены Губернатору Орловской области и в Орловский обл</w:t>
      </w:r>
      <w:bookmarkStart w:id="0" w:name="_GoBack"/>
      <w:bookmarkEnd w:id="0"/>
      <w:r w:rsidRPr="009E4ADA">
        <w:rPr>
          <w:rFonts w:ascii="Times New Roman" w:hAnsi="Times New Roman"/>
          <w:sz w:val="28"/>
          <w:szCs w:val="28"/>
        </w:rPr>
        <w:t>астной Совет народных депутатов.</w:t>
      </w:r>
    </w:p>
    <w:sectPr w:rsidR="00CD338E" w:rsidRPr="009E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F2"/>
    <w:rsid w:val="00004A55"/>
    <w:rsid w:val="007270F2"/>
    <w:rsid w:val="009E4ADA"/>
    <w:rsid w:val="00A22152"/>
    <w:rsid w:val="00C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4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GVS</dc:creator>
  <cp:keywords/>
  <dc:description/>
  <cp:lastModifiedBy>GVS</cp:lastModifiedBy>
  <cp:revision>5</cp:revision>
  <dcterms:created xsi:type="dcterms:W3CDTF">2015-06-03T14:06:00Z</dcterms:created>
  <dcterms:modified xsi:type="dcterms:W3CDTF">2015-06-10T13:21:00Z</dcterms:modified>
</cp:coreProperties>
</file>