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CCB24" w14:textId="48FEDA73" w:rsidR="003429CE" w:rsidRDefault="003429CE" w:rsidP="003429CE">
      <w:pPr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Информация по результатам экспертно-аналитического мероприятия </w:t>
      </w:r>
      <w:r w:rsidRPr="00F667E3">
        <w:rPr>
          <w:sz w:val="28"/>
          <w:szCs w:val="28"/>
        </w:rPr>
        <w:t>«Анализ реализации концессионных соглашений в сфере жилищно-коммунального хозяйства в отношении объектов теплоснабжения, горячего водоснабжения, холодного водоснабжения и водоотведения, заключенных на территории Орловской области»</w:t>
      </w:r>
    </w:p>
    <w:p w14:paraId="3AE85040" w14:textId="77777777" w:rsidR="003429CE" w:rsidRDefault="003429CE" w:rsidP="00783488">
      <w:pPr>
        <w:ind w:firstLine="709"/>
        <w:jc w:val="both"/>
        <w:rPr>
          <w:rFonts w:eastAsia="Calibri"/>
          <w:sz w:val="28"/>
          <w:szCs w:val="28"/>
        </w:rPr>
      </w:pPr>
    </w:p>
    <w:p w14:paraId="69627F72" w14:textId="7EB9D9E0" w:rsidR="00783488" w:rsidRPr="00F667E3" w:rsidRDefault="00783488" w:rsidP="00783488">
      <w:pPr>
        <w:ind w:firstLine="709"/>
        <w:jc w:val="both"/>
        <w:rPr>
          <w:sz w:val="28"/>
          <w:szCs w:val="28"/>
        </w:rPr>
      </w:pPr>
      <w:r w:rsidRPr="00F667E3">
        <w:rPr>
          <w:rFonts w:eastAsia="Calibri"/>
          <w:sz w:val="28"/>
          <w:szCs w:val="28"/>
        </w:rPr>
        <w:t xml:space="preserve">В соответствии </w:t>
      </w:r>
      <w:r w:rsidR="00AA7D32">
        <w:rPr>
          <w:rFonts w:eastAsia="Calibri"/>
          <w:sz w:val="28"/>
          <w:szCs w:val="28"/>
        </w:rPr>
        <w:t xml:space="preserve">с подпунктом </w:t>
      </w:r>
      <w:r w:rsidR="00AA7D32" w:rsidRPr="00AE1EC5">
        <w:rPr>
          <w:bCs/>
          <w:sz w:val="28"/>
          <w:szCs w:val="28"/>
        </w:rPr>
        <w:t>1.2.1. Плана деятельности Контрольно-счётной палаты Орловской области на 2024 год, утвержденного приказом Контрольно-счетной палаты Орловской области от 28.12.2023 № 15-осн,</w:t>
      </w:r>
      <w:r w:rsidR="00AA7D32">
        <w:rPr>
          <w:bCs/>
          <w:sz w:val="28"/>
          <w:szCs w:val="28"/>
        </w:rPr>
        <w:t xml:space="preserve"> </w:t>
      </w:r>
      <w:r w:rsidRPr="00F667E3">
        <w:rPr>
          <w:rFonts w:eastAsia="Calibri"/>
          <w:sz w:val="28"/>
          <w:szCs w:val="28"/>
        </w:rPr>
        <w:t xml:space="preserve">проведено </w:t>
      </w:r>
      <w:r w:rsidRPr="00F667E3">
        <w:rPr>
          <w:sz w:val="28"/>
          <w:szCs w:val="28"/>
        </w:rPr>
        <w:t>параллельное со Счетной палатой Российской Федерации, контрольно-счетными органами г. Орла, Ливенского, Колпнянского, Кромского, Шаблыкинского, Хотынецкого, Урицкого, Верховского, Дмитровского, Болховского, Должанского, Знаменского районов Орловской области экспертно-аналитическое мероприятие «Анализ реализации концессионных соглашений в сфере жилищно-коммунального хозяйства в отношении объектов теплоснабжения, горячего водоснабжения, холодного водоснабжения и водоотведения, заключенных на территории Орловской области».</w:t>
      </w:r>
    </w:p>
    <w:p w14:paraId="02C023A4" w14:textId="0B66351D" w:rsidR="00783488" w:rsidRPr="00F667E3" w:rsidRDefault="00783488" w:rsidP="00783488">
      <w:pPr>
        <w:ind w:firstLine="709"/>
        <w:jc w:val="both"/>
        <w:rPr>
          <w:sz w:val="28"/>
          <w:szCs w:val="28"/>
        </w:rPr>
      </w:pPr>
      <w:r w:rsidRPr="00F667E3">
        <w:rPr>
          <w:sz w:val="28"/>
          <w:szCs w:val="28"/>
        </w:rPr>
        <w:t xml:space="preserve">Муниципальными образованиями Орловской области – Верховский, Дмитровский, Должанский, Знаменский, Хотынецкий, Болховский, Шаблыкинский, Ливенский, Кромской, Урицкий, Колпнянский районы, </w:t>
      </w:r>
      <w:r w:rsidR="00AA7D32">
        <w:rPr>
          <w:sz w:val="28"/>
          <w:szCs w:val="28"/>
        </w:rPr>
        <w:br/>
      </w:r>
      <w:r w:rsidRPr="00F667E3">
        <w:rPr>
          <w:sz w:val="28"/>
          <w:szCs w:val="28"/>
        </w:rPr>
        <w:t xml:space="preserve">г. Орел в исследуемом периоде с 01.01.2016 по 01.08.2024 заключено </w:t>
      </w:r>
      <w:r w:rsidR="00AA7D32">
        <w:rPr>
          <w:sz w:val="28"/>
          <w:szCs w:val="28"/>
        </w:rPr>
        <w:br/>
      </w:r>
      <w:r w:rsidRPr="00F667E3">
        <w:rPr>
          <w:sz w:val="28"/>
          <w:szCs w:val="28"/>
        </w:rPr>
        <w:t xml:space="preserve">10 концессионных соглашений в отношении объектов теплоснабжения, </w:t>
      </w:r>
      <w:r w:rsidR="00AA7D32">
        <w:rPr>
          <w:sz w:val="28"/>
          <w:szCs w:val="28"/>
        </w:rPr>
        <w:br/>
      </w:r>
      <w:r w:rsidRPr="00F667E3">
        <w:rPr>
          <w:sz w:val="28"/>
          <w:szCs w:val="28"/>
        </w:rPr>
        <w:t xml:space="preserve">4 концессионных соглашения в отношении объектов теплоснабжения </w:t>
      </w:r>
      <w:r w:rsidR="00AA7D32">
        <w:rPr>
          <w:sz w:val="28"/>
          <w:szCs w:val="28"/>
        </w:rPr>
        <w:br/>
      </w:r>
      <w:r w:rsidRPr="00F667E3">
        <w:rPr>
          <w:sz w:val="28"/>
          <w:szCs w:val="28"/>
        </w:rPr>
        <w:t>и горячего водоснабжения, 4 концессионных соглашения в отношении объектов холодного водоснабжения и водоотведения, доля переданных объектов жилищно-коммунального хозяйства по концессионным соглашениям на территории Орловской области составляет 3,1 %.</w:t>
      </w:r>
    </w:p>
    <w:p w14:paraId="11669598" w14:textId="77777777" w:rsidR="00783488" w:rsidRDefault="00783488" w:rsidP="00783488">
      <w:pPr>
        <w:ind w:firstLine="709"/>
        <w:jc w:val="both"/>
        <w:rPr>
          <w:sz w:val="28"/>
          <w:szCs w:val="28"/>
        </w:rPr>
      </w:pPr>
      <w:r w:rsidRPr="00F667E3">
        <w:rPr>
          <w:rFonts w:eastAsia="Calibri"/>
          <w:sz w:val="28"/>
          <w:szCs w:val="28"/>
        </w:rPr>
        <w:t>Общий объем инвестиций (нарастающим итогом), предусмотренный в рамках данных концессионных соглашений,</w:t>
      </w:r>
      <w:r w:rsidRPr="00F667E3">
        <w:rPr>
          <w:sz w:val="28"/>
          <w:szCs w:val="28"/>
        </w:rPr>
        <w:t xml:space="preserve"> составляет 85,2 млн рублей. Концессионные соглашения, объектом которых является имущество Орловской области, в исследуемом периоде не заключались.</w:t>
      </w:r>
      <w:r>
        <w:rPr>
          <w:sz w:val="28"/>
          <w:szCs w:val="28"/>
        </w:rPr>
        <w:t xml:space="preserve"> </w:t>
      </w:r>
    </w:p>
    <w:p w14:paraId="03F72429" w14:textId="299927F6" w:rsidR="00783488" w:rsidRPr="00F667E3" w:rsidRDefault="00783488" w:rsidP="00783488">
      <w:pPr>
        <w:ind w:firstLine="709"/>
        <w:jc w:val="both"/>
        <w:rPr>
          <w:sz w:val="28"/>
          <w:szCs w:val="28"/>
        </w:rPr>
      </w:pPr>
      <w:r w:rsidRPr="00F667E3">
        <w:rPr>
          <w:sz w:val="28"/>
          <w:szCs w:val="28"/>
        </w:rPr>
        <w:t xml:space="preserve">В ходе реализации концессионных соглашений на территории муниципальных образований Орловской области по состоянию на 01.08.2024 концессионерами исполнены обязательства на сумму 14,1 млн рублей, или 16,6 % от общего объема запланированных инвестиционных обязательств концессионеров. Плановые обязательства на сумму 5,9 млн рублей, или 7% </w:t>
      </w:r>
      <w:r>
        <w:rPr>
          <w:sz w:val="28"/>
          <w:szCs w:val="28"/>
        </w:rPr>
        <w:br/>
      </w:r>
      <w:r w:rsidRPr="00F667E3">
        <w:rPr>
          <w:sz w:val="28"/>
          <w:szCs w:val="28"/>
        </w:rPr>
        <w:t xml:space="preserve">от общего объема инвестиционных обязательств концессионеров, </w:t>
      </w:r>
      <w:r w:rsidR="00AA7D32">
        <w:rPr>
          <w:sz w:val="28"/>
          <w:szCs w:val="28"/>
        </w:rPr>
        <w:br/>
      </w:r>
      <w:r w:rsidRPr="00F667E3">
        <w:rPr>
          <w:sz w:val="28"/>
          <w:szCs w:val="28"/>
        </w:rPr>
        <w:t xml:space="preserve">не исполнены. По инициативе </w:t>
      </w:r>
      <w:proofErr w:type="spellStart"/>
      <w:r w:rsidRPr="00F667E3">
        <w:rPr>
          <w:sz w:val="28"/>
          <w:szCs w:val="28"/>
        </w:rPr>
        <w:t>концедентов</w:t>
      </w:r>
      <w:proofErr w:type="spellEnd"/>
      <w:r w:rsidRPr="00F667E3">
        <w:rPr>
          <w:sz w:val="28"/>
          <w:szCs w:val="28"/>
        </w:rPr>
        <w:t xml:space="preserve"> в связи с ненадлежащим исполнением концессионерами своих обязательств расторгнут</w:t>
      </w:r>
      <w:r>
        <w:rPr>
          <w:sz w:val="28"/>
          <w:szCs w:val="28"/>
        </w:rPr>
        <w:t>о</w:t>
      </w:r>
      <w:r w:rsidRPr="00F667E3">
        <w:rPr>
          <w:sz w:val="28"/>
          <w:szCs w:val="28"/>
        </w:rPr>
        <w:t xml:space="preserve"> концессионн</w:t>
      </w:r>
      <w:r>
        <w:rPr>
          <w:sz w:val="28"/>
          <w:szCs w:val="28"/>
        </w:rPr>
        <w:t>ое</w:t>
      </w:r>
      <w:r w:rsidRPr="00F667E3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е</w:t>
      </w:r>
      <w:r w:rsidRPr="00F667E3">
        <w:rPr>
          <w:sz w:val="28"/>
          <w:szCs w:val="28"/>
        </w:rPr>
        <w:t xml:space="preserve"> в отношении имущества Колпнянского</w:t>
      </w:r>
      <w:r>
        <w:rPr>
          <w:sz w:val="28"/>
          <w:szCs w:val="28"/>
        </w:rPr>
        <w:t xml:space="preserve"> района Орловской области, в связи с превышением операционных расходов концессионера над плановыми </w:t>
      </w:r>
      <w:r w:rsidRPr="00F667E3">
        <w:rPr>
          <w:sz w:val="28"/>
          <w:szCs w:val="28"/>
        </w:rPr>
        <w:t xml:space="preserve">в отношении имущества Хотынецкого районов Орловской области. Концессионное соглашение в отношении имущества Ливенского района Орловской области находится в стадии расторжения </w:t>
      </w:r>
      <w:r w:rsidR="00AA7D32">
        <w:rPr>
          <w:sz w:val="28"/>
          <w:szCs w:val="28"/>
        </w:rPr>
        <w:br/>
      </w:r>
      <w:r w:rsidRPr="00F667E3">
        <w:rPr>
          <w:sz w:val="28"/>
          <w:szCs w:val="28"/>
        </w:rPr>
        <w:lastRenderedPageBreak/>
        <w:t xml:space="preserve">в связи с прекращением концессионером деятельности в качестве ресурсоснабжающей организации. </w:t>
      </w:r>
    </w:p>
    <w:p w14:paraId="293C4905" w14:textId="739EE2F4" w:rsidR="00431487" w:rsidRDefault="00AA7D32" w:rsidP="00783488">
      <w:pPr>
        <w:ind w:firstLine="709"/>
        <w:jc w:val="both"/>
        <w:rPr>
          <w:bCs/>
          <w:color w:val="2C2D2E"/>
          <w:sz w:val="28"/>
          <w:szCs w:val="28"/>
        </w:rPr>
      </w:pPr>
      <w:r w:rsidRPr="004615F4">
        <w:rPr>
          <w:bCs/>
          <w:color w:val="2C2D2E"/>
          <w:sz w:val="28"/>
          <w:szCs w:val="28"/>
        </w:rPr>
        <w:t>В течение срока использования муниципального имущества, являющегося объектами концессии, концессионерами в рамках инвестиционных вложений заявлены расходы на выполнение ремонтных работ, работ по техническому обслуживанию и иных видов работ, обеспечивающих поддержание пригодного эксплуатационного состояния объектов концессионных соглашений и не отвечающих критериям модернизации и реконструкции объектов, на общую сумму 20,1 млн рублей, или 23,6 % от общего объема инвестиционных обязательств концессионеров</w:t>
      </w:r>
      <w:r>
        <w:rPr>
          <w:bCs/>
          <w:color w:val="2C2D2E"/>
          <w:sz w:val="28"/>
          <w:szCs w:val="28"/>
        </w:rPr>
        <w:t>.</w:t>
      </w:r>
    </w:p>
    <w:sectPr w:rsidR="00431487" w:rsidSect="005400E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88"/>
    <w:rsid w:val="003429CE"/>
    <w:rsid w:val="00431487"/>
    <w:rsid w:val="005400ED"/>
    <w:rsid w:val="00565F21"/>
    <w:rsid w:val="00761E96"/>
    <w:rsid w:val="00783488"/>
    <w:rsid w:val="00AA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F730"/>
  <w15:chartTrackingRefBased/>
  <w15:docId w15:val="{3E212E25-A639-40DB-9AC8-B66C83FB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4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КСП 255</cp:lastModifiedBy>
  <cp:revision>2</cp:revision>
  <dcterms:created xsi:type="dcterms:W3CDTF">2024-11-18T13:07:00Z</dcterms:created>
  <dcterms:modified xsi:type="dcterms:W3CDTF">2024-11-18T13:07:00Z</dcterms:modified>
</cp:coreProperties>
</file>