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19" w:rsidRPr="00CE52B6" w:rsidRDefault="00EB64AF" w:rsidP="004C7C6A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CE52B6">
        <w:rPr>
          <w:rFonts w:asciiTheme="minorHAnsi" w:hAnsiTheme="minorHAnsi" w:cstheme="minorHAnsi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CE52B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C7C6A" w:rsidRPr="00CE52B6">
        <w:rPr>
          <w:rFonts w:asciiTheme="minorHAnsi" w:hAnsiTheme="minorHAnsi" w:cstheme="minorHAnsi"/>
          <w:b/>
          <w:sz w:val="23"/>
          <w:szCs w:val="23"/>
        </w:rPr>
        <w:t xml:space="preserve">«Проверка целевого и эффективного использования бюджетных средств Бюджетным </w:t>
      </w:r>
      <w:r w:rsidR="00037133" w:rsidRPr="00CE52B6">
        <w:rPr>
          <w:rFonts w:asciiTheme="minorHAnsi" w:hAnsiTheme="minorHAnsi" w:cstheme="minorHAnsi"/>
          <w:b/>
          <w:sz w:val="23"/>
          <w:szCs w:val="23"/>
        </w:rPr>
        <w:t>учреждением культуры Орловской области «Областной выставочный центр»</w:t>
      </w:r>
      <w:r w:rsidR="001F5AD7" w:rsidRPr="00CE52B6">
        <w:rPr>
          <w:rFonts w:asciiTheme="minorHAnsi" w:hAnsiTheme="minorHAnsi" w:cstheme="minorHAnsi"/>
          <w:b/>
          <w:sz w:val="23"/>
          <w:szCs w:val="23"/>
        </w:rPr>
        <w:t>.</w:t>
      </w:r>
    </w:p>
    <w:p w:rsidR="004C7C6A" w:rsidRPr="00CE52B6" w:rsidRDefault="004C7C6A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Style w:val="14pt"/>
          <w:rFonts w:asciiTheme="minorHAnsi" w:hAnsiTheme="minorHAnsi" w:cstheme="minorHAnsi"/>
          <w:b w:val="0"/>
          <w:sz w:val="23"/>
          <w:szCs w:val="23"/>
        </w:rPr>
        <w:t>На основании</w:t>
      </w:r>
      <w:r w:rsidRPr="00CE52B6">
        <w:rPr>
          <w:rFonts w:asciiTheme="minorHAnsi" w:hAnsiTheme="minorHAnsi" w:cstheme="minorHAnsi"/>
          <w:sz w:val="23"/>
          <w:szCs w:val="23"/>
        </w:rPr>
        <w:t xml:space="preserve"> плана деятельности сотрудниками Контрольно-счетной палаты Орловской области в </w:t>
      </w:r>
      <w:r w:rsidR="00037133" w:rsidRPr="00CE52B6">
        <w:rPr>
          <w:rFonts w:asciiTheme="minorHAnsi" w:hAnsiTheme="minorHAnsi" w:cstheme="minorHAnsi"/>
          <w:sz w:val="23"/>
          <w:szCs w:val="23"/>
        </w:rPr>
        <w:t>сентябр</w:t>
      </w:r>
      <w:proofErr w:type="gramStart"/>
      <w:r w:rsidR="00037133" w:rsidRPr="00CE52B6">
        <w:rPr>
          <w:rFonts w:asciiTheme="minorHAnsi" w:hAnsiTheme="minorHAnsi" w:cstheme="minorHAnsi"/>
          <w:sz w:val="23"/>
          <w:szCs w:val="23"/>
        </w:rPr>
        <w:t>е-</w:t>
      </w:r>
      <w:proofErr w:type="gramEnd"/>
      <w:r w:rsidR="00037133" w:rsidRPr="00CE52B6">
        <w:rPr>
          <w:rFonts w:asciiTheme="minorHAnsi" w:hAnsiTheme="minorHAnsi" w:cstheme="minorHAnsi"/>
          <w:sz w:val="23"/>
          <w:szCs w:val="23"/>
        </w:rPr>
        <w:t xml:space="preserve"> октябре</w:t>
      </w:r>
      <w:r w:rsidRPr="00CE52B6">
        <w:rPr>
          <w:rFonts w:asciiTheme="minorHAnsi" w:hAnsiTheme="minorHAnsi" w:cstheme="minorHAnsi"/>
          <w:sz w:val="23"/>
          <w:szCs w:val="23"/>
        </w:rPr>
        <w:t xml:space="preserve"> 2016 года было проведено контрольное мероприятие </w:t>
      </w:r>
      <w:r w:rsidR="00037133" w:rsidRPr="00CE52B6">
        <w:rPr>
          <w:rFonts w:asciiTheme="minorHAnsi" w:hAnsiTheme="minorHAnsi" w:cstheme="minorHAnsi"/>
          <w:sz w:val="23"/>
          <w:szCs w:val="23"/>
        </w:rPr>
        <w:t>«Проверка целевого и эффективного использования бюджетных средств Бюджетным учреждением культуры Орловской области «Областной выставочный центр»</w:t>
      </w:r>
      <w:r w:rsidR="00037133"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 xml:space="preserve">в Управлении культуры и архивного дела Орловской области и в Бюджетном </w:t>
      </w:r>
      <w:r w:rsidR="00037133" w:rsidRPr="00CE52B6">
        <w:rPr>
          <w:rFonts w:asciiTheme="minorHAnsi" w:hAnsiTheme="minorHAnsi" w:cstheme="minorHAnsi"/>
          <w:sz w:val="23"/>
          <w:szCs w:val="23"/>
        </w:rPr>
        <w:t>учреждени</w:t>
      </w:r>
      <w:r w:rsidR="00037133" w:rsidRPr="00CE52B6">
        <w:rPr>
          <w:rFonts w:asciiTheme="minorHAnsi" w:hAnsiTheme="minorHAnsi" w:cstheme="minorHAnsi"/>
          <w:sz w:val="23"/>
          <w:szCs w:val="23"/>
        </w:rPr>
        <w:t>и</w:t>
      </w:r>
      <w:r w:rsidR="00037133" w:rsidRPr="00CE52B6">
        <w:rPr>
          <w:rFonts w:asciiTheme="minorHAnsi" w:hAnsiTheme="minorHAnsi" w:cstheme="minorHAnsi"/>
          <w:sz w:val="23"/>
          <w:szCs w:val="23"/>
        </w:rPr>
        <w:t xml:space="preserve"> культуры Орловской области «Областной выставочный центр»</w:t>
      </w:r>
      <w:r w:rsidRPr="00CE52B6">
        <w:rPr>
          <w:rFonts w:asciiTheme="minorHAnsi" w:hAnsiTheme="minorHAnsi" w:cstheme="minorHAnsi"/>
          <w:sz w:val="23"/>
          <w:szCs w:val="23"/>
        </w:rPr>
        <w:t>.</w:t>
      </w:r>
    </w:p>
    <w:p w:rsidR="00037133" w:rsidRPr="00CE52B6" w:rsidRDefault="00037133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r w:rsidRPr="00CE52B6">
        <w:rPr>
          <w:rFonts w:asciiTheme="minorHAnsi" w:hAnsiTheme="minorHAnsi" w:cstheme="minorHAnsi"/>
          <w:sz w:val="23"/>
          <w:szCs w:val="23"/>
        </w:rPr>
        <w:t>Общий объем проверенных средств составил 10 572,5 тыс. рублей, в том числе: средства областного бюджета – 10 190,1 тыс. рублей, средства</w:t>
      </w:r>
      <w:r w:rsidR="00CE52B6"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>от</w:t>
      </w:r>
      <w:r w:rsidRPr="00CE52B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 xml:space="preserve">предпринимательской и иной приносящей доход деятельности – 382,4 тыс. рублей. </w:t>
      </w:r>
    </w:p>
    <w:p w:rsidR="00037133" w:rsidRPr="00CE52B6" w:rsidRDefault="00037133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>Объем нарушений действующего законодательства РФ и Орловской области, исчисляемый в денежном эквиваленте, составил 3 053,8 тыс. рублей, или 28,9%.</w:t>
      </w:r>
    </w:p>
    <w:p w:rsidR="00DE17F2" w:rsidRPr="00CE52B6" w:rsidRDefault="003D0619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В </w:t>
      </w:r>
      <w:r w:rsidRPr="00CE52B6">
        <w:rPr>
          <w:rFonts w:asciiTheme="minorHAnsi" w:hAnsiTheme="minorHAnsi" w:cstheme="minorHAnsi"/>
          <w:sz w:val="23"/>
          <w:szCs w:val="23"/>
        </w:rPr>
        <w:t>ходе проведения контрольного мероприятия был</w:t>
      </w:r>
      <w:r w:rsidR="009417A7" w:rsidRPr="00CE52B6">
        <w:rPr>
          <w:rFonts w:asciiTheme="minorHAnsi" w:hAnsiTheme="minorHAnsi" w:cstheme="minorHAnsi"/>
          <w:sz w:val="23"/>
          <w:szCs w:val="23"/>
        </w:rPr>
        <w:t>и</w:t>
      </w:r>
      <w:r w:rsidRPr="00CE52B6">
        <w:rPr>
          <w:rFonts w:asciiTheme="minorHAnsi" w:hAnsiTheme="minorHAnsi" w:cstheme="minorHAnsi"/>
          <w:sz w:val="23"/>
          <w:szCs w:val="23"/>
        </w:rPr>
        <w:t xml:space="preserve"> установлен</w:t>
      </w:r>
      <w:r w:rsidR="009417A7" w:rsidRPr="00CE52B6">
        <w:rPr>
          <w:rFonts w:asciiTheme="minorHAnsi" w:hAnsiTheme="minorHAnsi" w:cstheme="minorHAnsi"/>
          <w:sz w:val="23"/>
          <w:szCs w:val="23"/>
        </w:rPr>
        <w:t>ы</w:t>
      </w:r>
      <w:r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="00DE17F2" w:rsidRPr="00CE52B6">
        <w:rPr>
          <w:rFonts w:asciiTheme="minorHAnsi" w:hAnsiTheme="minorHAnsi" w:cstheme="minorHAnsi"/>
          <w:sz w:val="23"/>
          <w:szCs w:val="23"/>
        </w:rPr>
        <w:t>отдельные нарушения и недостатки.</w:t>
      </w:r>
    </w:p>
    <w:p w:rsidR="0002117C" w:rsidRPr="00CE52B6" w:rsidRDefault="0002117C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1) </w:t>
      </w:r>
      <w:r w:rsidR="004C7C6A" w:rsidRPr="00CE52B6">
        <w:rPr>
          <w:rFonts w:asciiTheme="minorHAnsi" w:hAnsiTheme="minorHAnsi" w:cstheme="minorHAnsi"/>
          <w:sz w:val="23"/>
          <w:szCs w:val="23"/>
        </w:rPr>
        <w:t>в Управлении культуры и архивного дела Орловской области</w:t>
      </w:r>
      <w:r w:rsidRPr="00CE52B6">
        <w:rPr>
          <w:rFonts w:asciiTheme="minorHAnsi" w:hAnsiTheme="minorHAnsi" w:cstheme="minorHAnsi"/>
          <w:sz w:val="23"/>
          <w:szCs w:val="23"/>
        </w:rPr>
        <w:t>:</w:t>
      </w:r>
    </w:p>
    <w:p w:rsidR="00037133" w:rsidRPr="00CE52B6" w:rsidRDefault="00037133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>1</w:t>
      </w:r>
      <w:r w:rsidRPr="00CE52B6">
        <w:rPr>
          <w:rFonts w:asciiTheme="minorHAnsi" w:hAnsiTheme="minorHAnsi" w:cstheme="minorHAnsi"/>
          <w:sz w:val="23"/>
          <w:szCs w:val="23"/>
        </w:rPr>
        <w:t xml:space="preserve">. </w:t>
      </w:r>
      <w:proofErr w:type="gramStart"/>
      <w:r w:rsidRPr="00CE52B6">
        <w:rPr>
          <w:rFonts w:asciiTheme="minorHAnsi" w:hAnsiTheme="minorHAnsi" w:cstheme="minorHAnsi"/>
          <w:sz w:val="23"/>
          <w:szCs w:val="23"/>
        </w:rPr>
        <w:t>В нарушение пункта 9 Распоряжения Правительства Орловской области от 31 января 2013 года № 31-р (в редакции Распоряжений Правительства Орловской области от 24.05.2013 № 208-р, от 25.03.2014 № 95-р, от 15.05.2014</w:t>
      </w:r>
      <w:r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 xml:space="preserve">№ 144-р, </w:t>
      </w:r>
      <w:hyperlink r:id="rId9" w:history="1">
        <w:r w:rsidRPr="00CE52B6">
          <w:rPr>
            <w:rFonts w:asciiTheme="minorHAnsi" w:hAnsiTheme="minorHAnsi" w:cstheme="minorHAnsi"/>
            <w:sz w:val="23"/>
            <w:szCs w:val="23"/>
          </w:rPr>
          <w:t>от 20.03.2015 № 70-р</w:t>
        </w:r>
      </w:hyperlink>
      <w:r w:rsidRPr="00CE52B6">
        <w:rPr>
          <w:rFonts w:asciiTheme="minorHAnsi" w:hAnsiTheme="minorHAnsi" w:cstheme="minorHAnsi"/>
          <w:sz w:val="23"/>
          <w:szCs w:val="23"/>
        </w:rPr>
        <w:t xml:space="preserve">, </w:t>
      </w:r>
      <w:hyperlink r:id="rId10" w:history="1">
        <w:r w:rsidRPr="00CE52B6">
          <w:rPr>
            <w:rFonts w:asciiTheme="minorHAnsi" w:hAnsiTheme="minorHAnsi" w:cstheme="minorHAnsi"/>
            <w:sz w:val="23"/>
            <w:szCs w:val="23"/>
          </w:rPr>
          <w:t>от 17.12.2015 № 445-р</w:t>
        </w:r>
      </w:hyperlink>
      <w:r w:rsidRPr="00CE52B6">
        <w:rPr>
          <w:rFonts w:asciiTheme="minorHAnsi" w:hAnsiTheme="minorHAnsi" w:cstheme="minorHAnsi"/>
          <w:sz w:val="23"/>
          <w:szCs w:val="23"/>
        </w:rPr>
        <w:t>) об утверждении плана мероприятий («дорожной карты») изменения в отраслях социальной сферы, направленных на повышение эффективности сферы культуры в Орловской области, штатная численность работников БУКОО «Областной</w:t>
      </w:r>
      <w:proofErr w:type="gramEnd"/>
      <w:r w:rsidRPr="00CE52B6">
        <w:rPr>
          <w:rFonts w:asciiTheme="minorHAnsi" w:hAnsiTheme="minorHAnsi" w:cstheme="minorHAnsi"/>
          <w:sz w:val="23"/>
          <w:szCs w:val="23"/>
        </w:rPr>
        <w:t xml:space="preserve"> выставочный центр» на 2015-2016 годы </w:t>
      </w:r>
      <w:proofErr w:type="gramStart"/>
      <w:r w:rsidRPr="00CE52B6">
        <w:rPr>
          <w:rFonts w:asciiTheme="minorHAnsi" w:hAnsiTheme="minorHAnsi" w:cstheme="minorHAnsi"/>
          <w:sz w:val="23"/>
          <w:szCs w:val="23"/>
        </w:rPr>
        <w:t>сформирована</w:t>
      </w:r>
      <w:proofErr w:type="gramEnd"/>
      <w:r w:rsidRPr="00CE52B6">
        <w:rPr>
          <w:rFonts w:asciiTheme="minorHAnsi" w:hAnsiTheme="minorHAnsi" w:cstheme="minorHAnsi"/>
          <w:sz w:val="23"/>
          <w:szCs w:val="23"/>
        </w:rPr>
        <w:t xml:space="preserve"> без учета методических рекомендаций.</w:t>
      </w:r>
      <w:r w:rsidRPr="00CE52B6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037133" w:rsidRPr="00CE52B6" w:rsidRDefault="00037133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  <w:lang w:eastAsia="en-US"/>
        </w:rPr>
        <w:t>2</w:t>
      </w:r>
      <w:r w:rsidRPr="00CE52B6">
        <w:rPr>
          <w:rFonts w:asciiTheme="minorHAnsi" w:hAnsiTheme="minorHAnsi" w:cstheme="minorHAnsi"/>
          <w:sz w:val="23"/>
          <w:szCs w:val="23"/>
          <w:lang w:eastAsia="en-US"/>
        </w:rPr>
        <w:t xml:space="preserve">. </w:t>
      </w:r>
      <w:proofErr w:type="gramStart"/>
      <w:r w:rsidRPr="00CE52B6">
        <w:rPr>
          <w:rFonts w:asciiTheme="minorHAnsi" w:hAnsiTheme="minorHAnsi" w:cstheme="minorHAnsi"/>
          <w:sz w:val="23"/>
          <w:szCs w:val="23"/>
          <w:lang w:eastAsia="en-US"/>
        </w:rPr>
        <w:t>Формирование ф</w:t>
      </w:r>
      <w:r w:rsidRPr="00CE52B6">
        <w:rPr>
          <w:rFonts w:asciiTheme="minorHAnsi" w:hAnsiTheme="minorHAnsi" w:cstheme="minorHAnsi"/>
          <w:sz w:val="23"/>
          <w:szCs w:val="23"/>
        </w:rPr>
        <w:t>онда оплаты труда работников БУКОО «Областной выставочный центр» на 2015 год</w:t>
      </w:r>
      <w:r w:rsidRPr="00CE52B6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>не соответствует</w:t>
      </w:r>
      <w:r w:rsidRPr="00CE52B6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>постановлению Правительства Орловской области от 25.07.2012 № 260 «О введении отраслевой системы оплаты труда работников бюджетных и казенных учреждений культуры Орловской области», в результате чего Управлением культуры и архивного дела Орловской области  завышена субсидия в части оплаты труда с начислениями</w:t>
      </w:r>
      <w:r w:rsidRPr="00CE52B6">
        <w:rPr>
          <w:rFonts w:asciiTheme="minorHAnsi" w:hAnsiTheme="minorHAnsi" w:cstheme="minorHAnsi"/>
          <w:sz w:val="23"/>
          <w:szCs w:val="23"/>
        </w:rPr>
        <w:t>.</w:t>
      </w:r>
      <w:proofErr w:type="gramEnd"/>
      <w:r w:rsidRPr="00CE52B6">
        <w:rPr>
          <w:rFonts w:asciiTheme="minorHAnsi" w:hAnsiTheme="minorHAnsi" w:cstheme="minorHAnsi"/>
          <w:sz w:val="23"/>
          <w:szCs w:val="23"/>
        </w:rPr>
        <w:t xml:space="preserve"> В 2016 году Учреждению занижен объем субсидии в части оплаты труда с начислениями</w:t>
      </w:r>
      <w:proofErr w:type="gramStart"/>
      <w:r w:rsidRPr="00CE52B6">
        <w:rPr>
          <w:rFonts w:asciiTheme="minorHAnsi" w:hAnsiTheme="minorHAnsi" w:cstheme="minorHAnsi"/>
          <w:sz w:val="23"/>
          <w:szCs w:val="23"/>
        </w:rPr>
        <w:t>.</w:t>
      </w:r>
      <w:r w:rsidRPr="00CE52B6">
        <w:rPr>
          <w:rFonts w:asciiTheme="minorHAnsi" w:hAnsiTheme="minorHAnsi" w:cstheme="minorHAnsi"/>
          <w:sz w:val="23"/>
          <w:szCs w:val="23"/>
        </w:rPr>
        <w:t>.</w:t>
      </w:r>
      <w:proofErr w:type="gramEnd"/>
    </w:p>
    <w:p w:rsidR="00037133" w:rsidRPr="00CE52B6" w:rsidRDefault="00037133" w:rsidP="00037133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>3</w:t>
      </w:r>
      <w:r w:rsidRPr="00CE52B6">
        <w:rPr>
          <w:rFonts w:asciiTheme="minorHAnsi" w:hAnsiTheme="minorHAnsi" w:cstheme="minorHAnsi"/>
          <w:sz w:val="23"/>
          <w:szCs w:val="23"/>
        </w:rPr>
        <w:t>.</w:t>
      </w:r>
      <w:r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 xml:space="preserve">В нарушение пункта 10.7 Положения об Управлении культуры </w:t>
      </w:r>
      <w:r w:rsidRPr="00CE52B6">
        <w:rPr>
          <w:rFonts w:asciiTheme="minorHAnsi" w:hAnsiTheme="minorHAnsi" w:cstheme="minorHAnsi"/>
          <w:sz w:val="23"/>
          <w:szCs w:val="23"/>
        </w:rPr>
        <w:br/>
        <w:t xml:space="preserve">и архивного дела Орловской области Управлением, как Учредителем не осуществлялся должный </w:t>
      </w:r>
      <w:proofErr w:type="gramStart"/>
      <w:r w:rsidRPr="00CE52B6">
        <w:rPr>
          <w:rFonts w:asciiTheme="minorHAnsi" w:hAnsiTheme="minorHAnsi" w:cstheme="minorHAnsi"/>
          <w:sz w:val="23"/>
          <w:szCs w:val="23"/>
        </w:rPr>
        <w:t>контроль за</w:t>
      </w:r>
      <w:proofErr w:type="gramEnd"/>
      <w:r w:rsidRPr="00CE52B6">
        <w:rPr>
          <w:rFonts w:asciiTheme="minorHAnsi" w:hAnsiTheme="minorHAnsi" w:cstheme="minorHAnsi"/>
          <w:sz w:val="23"/>
          <w:szCs w:val="23"/>
        </w:rPr>
        <w:t xml:space="preserve"> деятельностью Учреждения, о чем свидетельствуют выявленные в ходе проверки нарушения (грубое нарушение и искажение бухгалтерской отчетности, нецелевое расходование средств).</w:t>
      </w:r>
    </w:p>
    <w:p w:rsidR="00037133" w:rsidRPr="00CE52B6" w:rsidRDefault="00037133" w:rsidP="00037133">
      <w:pPr>
        <w:pStyle w:val="ConsPlusNormal"/>
        <w:ind w:left="-851" w:firstLine="567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eastAsia="Times New Roman" w:hAnsiTheme="minorHAnsi" w:cstheme="minorHAnsi"/>
          <w:sz w:val="23"/>
          <w:szCs w:val="23"/>
        </w:rPr>
        <w:t>4</w:t>
      </w:r>
      <w:r w:rsidRPr="00CE52B6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  <w:proofErr w:type="gramStart"/>
      <w:r w:rsidRPr="00CE52B6">
        <w:rPr>
          <w:rFonts w:asciiTheme="minorHAnsi" w:eastAsia="Times New Roman" w:hAnsiTheme="minorHAnsi" w:cstheme="minorHAnsi"/>
          <w:sz w:val="23"/>
          <w:szCs w:val="23"/>
        </w:rPr>
        <w:t xml:space="preserve">В нарушение </w:t>
      </w:r>
      <w:r w:rsidRPr="00CE52B6">
        <w:rPr>
          <w:rFonts w:asciiTheme="minorHAnsi" w:hAnsiTheme="minorHAnsi" w:cstheme="minorHAnsi"/>
          <w:sz w:val="23"/>
          <w:szCs w:val="23"/>
        </w:rPr>
        <w:t>статьи 100 Федерального закона № 44-ФЗ Управлением как Учредителем не осуществляется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заказчиков, о чем свидетельствуют</w:t>
      </w:r>
      <w:r w:rsidRPr="00CE52B6">
        <w:rPr>
          <w:rFonts w:asciiTheme="minorHAnsi" w:eastAsia="Times New Roman" w:hAnsiTheme="minorHAnsi" w:cstheme="minorHAnsi"/>
          <w:sz w:val="23"/>
          <w:szCs w:val="23"/>
        </w:rPr>
        <w:t xml:space="preserve"> выявленные в ходе контрольного мероприятия множественные грубые нарушения, допущенные Учреждением</w:t>
      </w:r>
      <w:r w:rsidRPr="00CE52B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CE52B6">
        <w:rPr>
          <w:rFonts w:asciiTheme="minorHAnsi" w:eastAsia="Times New Roman" w:hAnsiTheme="minorHAnsi" w:cstheme="minorHAnsi"/>
          <w:sz w:val="23"/>
          <w:szCs w:val="23"/>
        </w:rPr>
        <w:t>в закупочной деятельности.</w:t>
      </w:r>
      <w:proofErr w:type="gramEnd"/>
    </w:p>
    <w:p w:rsidR="004C7C6A" w:rsidRPr="00CE52B6" w:rsidRDefault="004C7C6A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2) В Бюджетном </w:t>
      </w:r>
      <w:r w:rsidR="00037133" w:rsidRPr="00CE52B6">
        <w:rPr>
          <w:rFonts w:asciiTheme="minorHAnsi" w:hAnsiTheme="minorHAnsi" w:cstheme="minorHAnsi"/>
          <w:sz w:val="23"/>
          <w:szCs w:val="23"/>
        </w:rPr>
        <w:t>учреждении культуры Орловской области «Областной выставочный центр»</w:t>
      </w:r>
      <w:r w:rsidRPr="00CE52B6">
        <w:rPr>
          <w:rFonts w:asciiTheme="minorHAnsi" w:hAnsiTheme="minorHAnsi" w:cstheme="minorHAnsi"/>
          <w:sz w:val="23"/>
          <w:szCs w:val="23"/>
        </w:rPr>
        <w:t>:</w:t>
      </w:r>
    </w:p>
    <w:p w:rsidR="0002117C" w:rsidRPr="00CE52B6" w:rsidRDefault="0002117C" w:rsidP="0002117C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1. При проведении проверки организации бухгалтерского учета установлены </w:t>
      </w:r>
      <w:r w:rsidR="006427AD" w:rsidRPr="00CE52B6">
        <w:rPr>
          <w:rFonts w:asciiTheme="minorHAnsi" w:hAnsiTheme="minorHAnsi" w:cstheme="minorHAnsi"/>
          <w:sz w:val="23"/>
          <w:szCs w:val="23"/>
        </w:rPr>
        <w:t xml:space="preserve">грубые </w:t>
      </w:r>
      <w:r w:rsidRPr="00CE52B6">
        <w:rPr>
          <w:rFonts w:asciiTheme="minorHAnsi" w:hAnsiTheme="minorHAnsi" w:cstheme="minorHAnsi"/>
          <w:sz w:val="23"/>
          <w:szCs w:val="23"/>
        </w:rPr>
        <w:t>нарушения приказ</w:t>
      </w:r>
      <w:r w:rsidR="004C03F1" w:rsidRPr="00CE52B6">
        <w:rPr>
          <w:rFonts w:asciiTheme="minorHAnsi" w:hAnsiTheme="minorHAnsi" w:cstheme="minorHAnsi"/>
          <w:sz w:val="23"/>
          <w:szCs w:val="23"/>
        </w:rPr>
        <w:t>а</w:t>
      </w:r>
      <w:r w:rsidRPr="00CE52B6">
        <w:rPr>
          <w:rFonts w:asciiTheme="minorHAnsi" w:hAnsiTheme="minorHAnsi" w:cstheme="minorHAnsi"/>
          <w:sz w:val="23"/>
          <w:szCs w:val="23"/>
        </w:rPr>
        <w:t xml:space="preserve"> Минфина России от 01.12.2010 № 157н</w:t>
      </w:r>
      <w:r w:rsidR="00B02A85" w:rsidRPr="00CE52B6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4C7C6A" w:rsidRPr="00CE52B6" w:rsidRDefault="00B02A85" w:rsidP="00B02A85">
      <w:pPr>
        <w:pStyle w:val="ad"/>
        <w:spacing w:after="0" w:line="240" w:lineRule="auto"/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>2</w:t>
      </w:r>
      <w:r w:rsidR="0002117C" w:rsidRPr="00CE52B6">
        <w:rPr>
          <w:rFonts w:asciiTheme="minorHAnsi" w:hAnsiTheme="minorHAnsi" w:cstheme="minorHAnsi"/>
          <w:sz w:val="23"/>
          <w:szCs w:val="23"/>
        </w:rPr>
        <w:t>.</w:t>
      </w:r>
      <w:r w:rsidR="004C7C6A" w:rsidRPr="00CE52B6">
        <w:rPr>
          <w:rFonts w:asciiTheme="minorHAnsi" w:hAnsiTheme="minorHAnsi" w:cstheme="minorHAnsi"/>
          <w:sz w:val="23"/>
          <w:szCs w:val="23"/>
        </w:rPr>
        <w:t xml:space="preserve"> При проведении проверки</w:t>
      </w:r>
      <w:r w:rsidR="006427AD" w:rsidRPr="00CE52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27AD" w:rsidRPr="00CE52B6">
        <w:rPr>
          <w:rFonts w:asciiTheme="minorHAnsi" w:hAnsiTheme="minorHAnsi" w:cstheme="minorHAnsi"/>
          <w:sz w:val="23"/>
          <w:szCs w:val="23"/>
        </w:rPr>
        <w:t xml:space="preserve">целевого и эффективного использование финансовых ресурсов и имущества выявлены факты нецелевого использования бюджетных средств. </w:t>
      </w:r>
    </w:p>
    <w:p w:rsidR="00B02A85" w:rsidRPr="00CE52B6" w:rsidRDefault="004C7C6A" w:rsidP="00B02A85">
      <w:pPr>
        <w:pStyle w:val="ad"/>
        <w:spacing w:after="0" w:line="240" w:lineRule="auto"/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3. </w:t>
      </w:r>
      <w:r w:rsidR="00B02A85" w:rsidRPr="00CE52B6">
        <w:rPr>
          <w:rFonts w:asciiTheme="minorHAnsi" w:hAnsiTheme="minorHAnsi" w:cstheme="minorHAnsi"/>
          <w:sz w:val="23"/>
          <w:szCs w:val="23"/>
        </w:rPr>
        <w:t xml:space="preserve">При проведении проверки в сфере закупок выявлены </w:t>
      </w:r>
      <w:r w:rsidRPr="00CE52B6">
        <w:rPr>
          <w:rFonts w:asciiTheme="minorHAnsi" w:hAnsiTheme="minorHAnsi" w:cstheme="minorHAnsi"/>
          <w:sz w:val="23"/>
          <w:szCs w:val="23"/>
        </w:rPr>
        <w:t xml:space="preserve">многочисленные </w:t>
      </w:r>
      <w:r w:rsidR="00B02A85" w:rsidRPr="00CE52B6">
        <w:rPr>
          <w:rFonts w:asciiTheme="minorHAnsi" w:hAnsiTheme="minorHAnsi" w:cstheme="minorHAnsi"/>
          <w:sz w:val="23"/>
          <w:szCs w:val="23"/>
        </w:rPr>
        <w:t>факты нарушений законодательства Российской Федерации о контрактной системе в сфере закупок.</w:t>
      </w:r>
    </w:p>
    <w:p w:rsidR="003D0619" w:rsidRPr="00CE52B6" w:rsidRDefault="003D0619" w:rsidP="001F5AD7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представление об устранении выявленных нарушений в адрес </w:t>
      </w:r>
      <w:r w:rsidR="006427AD" w:rsidRPr="00CE52B6">
        <w:rPr>
          <w:rFonts w:asciiTheme="minorHAnsi" w:hAnsiTheme="minorHAnsi" w:cstheme="minorHAnsi"/>
          <w:sz w:val="23"/>
          <w:szCs w:val="23"/>
        </w:rPr>
        <w:t>Управления культуры и архивного дела Орловской област</w:t>
      </w:r>
      <w:r w:rsidRPr="00CE52B6">
        <w:rPr>
          <w:rFonts w:asciiTheme="minorHAnsi" w:hAnsiTheme="minorHAnsi" w:cstheme="minorHAnsi"/>
          <w:sz w:val="23"/>
          <w:szCs w:val="23"/>
        </w:rPr>
        <w:t>и</w:t>
      </w:r>
      <w:r w:rsidR="00CE52B6" w:rsidRPr="00CE52B6">
        <w:rPr>
          <w:rFonts w:asciiTheme="minorHAnsi" w:hAnsiTheme="minorHAnsi" w:cstheme="minorHAnsi"/>
          <w:sz w:val="23"/>
          <w:szCs w:val="23"/>
        </w:rPr>
        <w:t xml:space="preserve"> и </w:t>
      </w:r>
      <w:r w:rsidRPr="00CE52B6">
        <w:rPr>
          <w:rFonts w:asciiTheme="minorHAnsi" w:hAnsiTheme="minorHAnsi" w:cstheme="minorHAnsi"/>
          <w:sz w:val="23"/>
          <w:szCs w:val="23"/>
        </w:rPr>
        <w:t xml:space="preserve">в адрес </w:t>
      </w:r>
      <w:r w:rsidR="006427AD" w:rsidRPr="00CE52B6">
        <w:rPr>
          <w:rFonts w:asciiTheme="minorHAnsi" w:hAnsiTheme="minorHAnsi" w:cstheme="minorHAnsi"/>
          <w:sz w:val="23"/>
          <w:szCs w:val="23"/>
        </w:rPr>
        <w:t>БУ</w:t>
      </w:r>
      <w:r w:rsidR="00CE52B6" w:rsidRPr="00CE52B6">
        <w:rPr>
          <w:rFonts w:asciiTheme="minorHAnsi" w:hAnsiTheme="minorHAnsi" w:cstheme="minorHAnsi"/>
          <w:sz w:val="23"/>
          <w:szCs w:val="23"/>
        </w:rPr>
        <w:t>К</w:t>
      </w:r>
      <w:r w:rsidR="006427AD" w:rsidRPr="00CE52B6">
        <w:rPr>
          <w:rFonts w:asciiTheme="minorHAnsi" w:hAnsiTheme="minorHAnsi" w:cstheme="minorHAnsi"/>
          <w:sz w:val="23"/>
          <w:szCs w:val="23"/>
        </w:rPr>
        <w:t xml:space="preserve"> ОО</w:t>
      </w:r>
      <w:r w:rsidR="00186772"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="00CE52B6" w:rsidRPr="00CE52B6">
        <w:rPr>
          <w:rFonts w:asciiTheme="minorHAnsi" w:hAnsiTheme="minorHAnsi" w:cstheme="minorHAnsi"/>
          <w:sz w:val="23"/>
          <w:szCs w:val="23"/>
        </w:rPr>
        <w:t>«Областной выставочный центр»</w:t>
      </w:r>
      <w:r w:rsidR="00CE52B6" w:rsidRPr="00CE52B6">
        <w:rPr>
          <w:rFonts w:asciiTheme="minorHAnsi" w:hAnsiTheme="minorHAnsi" w:cstheme="minorHAnsi"/>
          <w:sz w:val="23"/>
          <w:szCs w:val="23"/>
        </w:rPr>
        <w:t>.</w:t>
      </w:r>
    </w:p>
    <w:p w:rsidR="00A61419" w:rsidRPr="00CE52B6" w:rsidRDefault="006427AD" w:rsidP="00A61419">
      <w:pPr>
        <w:ind w:left="-851"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>П</w:t>
      </w:r>
      <w:r w:rsidR="00A61419" w:rsidRPr="00CE52B6">
        <w:rPr>
          <w:rFonts w:asciiTheme="minorHAnsi" w:hAnsiTheme="minorHAnsi" w:cstheme="minorHAnsi"/>
          <w:sz w:val="23"/>
          <w:szCs w:val="23"/>
        </w:rPr>
        <w:t>о итогам проверки был</w:t>
      </w:r>
      <w:r w:rsidRPr="00CE52B6">
        <w:rPr>
          <w:rFonts w:asciiTheme="minorHAnsi" w:hAnsiTheme="minorHAnsi" w:cstheme="minorHAnsi"/>
          <w:sz w:val="23"/>
          <w:szCs w:val="23"/>
        </w:rPr>
        <w:t>о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составлен</w:t>
      </w:r>
      <w:r w:rsidRPr="00CE52B6">
        <w:rPr>
          <w:rFonts w:asciiTheme="minorHAnsi" w:hAnsiTheme="minorHAnsi" w:cstheme="minorHAnsi"/>
          <w:sz w:val="23"/>
          <w:szCs w:val="23"/>
        </w:rPr>
        <w:t>о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="00CE52B6" w:rsidRPr="00CE52B6">
        <w:rPr>
          <w:rFonts w:asciiTheme="minorHAnsi" w:hAnsiTheme="minorHAnsi" w:cstheme="minorHAnsi"/>
          <w:sz w:val="23"/>
          <w:szCs w:val="23"/>
        </w:rPr>
        <w:t>2</w:t>
      </w:r>
      <w:r w:rsidRPr="00CE52B6">
        <w:rPr>
          <w:rFonts w:asciiTheme="minorHAnsi" w:hAnsiTheme="minorHAnsi" w:cstheme="minorHAnsi"/>
          <w:sz w:val="23"/>
          <w:szCs w:val="23"/>
        </w:rPr>
        <w:t xml:space="preserve"> </w:t>
      </w:r>
      <w:r w:rsidR="00A61419" w:rsidRPr="00CE52B6">
        <w:rPr>
          <w:rFonts w:asciiTheme="minorHAnsi" w:hAnsiTheme="minorHAnsi" w:cstheme="minorHAnsi"/>
          <w:sz w:val="23"/>
          <w:szCs w:val="23"/>
        </w:rPr>
        <w:t>протокол</w:t>
      </w:r>
      <w:r w:rsidR="00CE52B6" w:rsidRPr="00CE52B6">
        <w:rPr>
          <w:rFonts w:asciiTheme="minorHAnsi" w:hAnsiTheme="minorHAnsi" w:cstheme="minorHAnsi"/>
          <w:sz w:val="23"/>
          <w:szCs w:val="23"/>
        </w:rPr>
        <w:t>а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об административных правонарушениях</w:t>
      </w:r>
      <w:r w:rsidR="00174E69" w:rsidRPr="00CE52B6">
        <w:rPr>
          <w:rFonts w:asciiTheme="minorHAnsi" w:hAnsiTheme="minorHAnsi" w:cstheme="minorHAnsi"/>
          <w:sz w:val="23"/>
          <w:szCs w:val="23"/>
        </w:rPr>
        <w:t>, которые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вместе с материалами дела переданы в судебны</w:t>
      </w:r>
      <w:r w:rsidR="00174E69" w:rsidRPr="00CE52B6">
        <w:rPr>
          <w:rFonts w:asciiTheme="minorHAnsi" w:hAnsiTheme="minorHAnsi" w:cstheme="minorHAnsi"/>
          <w:sz w:val="23"/>
          <w:szCs w:val="23"/>
        </w:rPr>
        <w:t>е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орган</w:t>
      </w:r>
      <w:r w:rsidR="00174E69" w:rsidRPr="00CE52B6">
        <w:rPr>
          <w:rFonts w:asciiTheme="minorHAnsi" w:hAnsiTheme="minorHAnsi" w:cstheme="minorHAnsi"/>
          <w:sz w:val="23"/>
          <w:szCs w:val="23"/>
        </w:rPr>
        <w:t>ы</w:t>
      </w:r>
      <w:r w:rsidR="00A61419" w:rsidRPr="00CE52B6">
        <w:rPr>
          <w:rFonts w:asciiTheme="minorHAnsi" w:hAnsiTheme="minorHAnsi" w:cstheme="minorHAnsi"/>
          <w:sz w:val="23"/>
          <w:szCs w:val="23"/>
        </w:rPr>
        <w:t xml:space="preserve"> для вынесения постановления о привлечении к административной ответственности.</w:t>
      </w:r>
      <w:r w:rsidR="00A61419" w:rsidRPr="00CE52B6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A61419" w:rsidRPr="00CE52B6" w:rsidRDefault="00A61419" w:rsidP="00A61419">
      <w:pPr>
        <w:ind w:left="-851" w:firstLine="567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lastRenderedPageBreak/>
        <w:t>В соответствии с соглашение</w:t>
      </w:r>
      <w:r w:rsidRPr="00CE52B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E52B6">
        <w:rPr>
          <w:rFonts w:asciiTheme="minorHAnsi" w:hAnsiTheme="minorHAnsi" w:cstheme="minorHAnsi"/>
          <w:sz w:val="23"/>
          <w:szCs w:val="23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CE52B6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копии Актов </w:t>
      </w:r>
      <w:r w:rsidR="005E2516" w:rsidRPr="00CE52B6">
        <w:rPr>
          <w:rFonts w:asciiTheme="minorHAnsi" w:eastAsia="Times New Roman" w:hAnsiTheme="minorHAnsi" w:cstheme="minorHAnsi"/>
          <w:color w:val="auto"/>
          <w:sz w:val="23"/>
          <w:szCs w:val="23"/>
        </w:rPr>
        <w:t>по результатам контрольного мероприятия</w:t>
      </w:r>
      <w:r w:rsidRPr="00CE52B6">
        <w:rPr>
          <w:rFonts w:asciiTheme="minorHAnsi" w:eastAsia="Times New Roman" w:hAnsiTheme="minorHAnsi" w:cstheme="minorHAnsi"/>
          <w:color w:val="auto"/>
          <w:sz w:val="23"/>
          <w:szCs w:val="23"/>
        </w:rPr>
        <w:t>.</w:t>
      </w:r>
    </w:p>
    <w:p w:rsidR="003D0619" w:rsidRPr="00CE52B6" w:rsidRDefault="003D0619" w:rsidP="001F5AD7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E52B6">
        <w:rPr>
          <w:rFonts w:asciiTheme="minorHAnsi" w:hAnsiTheme="minorHAnsi" w:cstheme="minorHAnsi"/>
          <w:sz w:val="23"/>
          <w:szCs w:val="23"/>
        </w:rPr>
        <w:t xml:space="preserve">Информация о результатах контрольного мероприятия направлена </w:t>
      </w:r>
      <w:r w:rsidR="00124FA8" w:rsidRPr="00CE52B6">
        <w:rPr>
          <w:rFonts w:asciiTheme="minorHAnsi" w:hAnsiTheme="minorHAnsi" w:cstheme="minorHAnsi"/>
          <w:sz w:val="23"/>
          <w:szCs w:val="23"/>
        </w:rPr>
        <w:t xml:space="preserve">Губернатору Орловской области В.В. </w:t>
      </w:r>
      <w:proofErr w:type="spellStart"/>
      <w:r w:rsidR="00124FA8" w:rsidRPr="00CE52B6">
        <w:rPr>
          <w:rFonts w:asciiTheme="minorHAnsi" w:hAnsiTheme="minorHAnsi" w:cstheme="minorHAnsi"/>
          <w:sz w:val="23"/>
          <w:szCs w:val="23"/>
        </w:rPr>
        <w:t>Потомскому</w:t>
      </w:r>
      <w:proofErr w:type="spellEnd"/>
      <w:r w:rsidR="00124FA8" w:rsidRPr="00CE52B6">
        <w:rPr>
          <w:rFonts w:asciiTheme="minorHAnsi" w:hAnsiTheme="minorHAnsi" w:cstheme="minorHAnsi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CE52B6">
        <w:rPr>
          <w:rFonts w:asciiTheme="minorHAnsi" w:hAnsiTheme="minorHAnsi" w:cstheme="minorHAnsi"/>
          <w:sz w:val="23"/>
          <w:szCs w:val="23"/>
        </w:rPr>
        <w:t>Музалевскому</w:t>
      </w:r>
      <w:proofErr w:type="spellEnd"/>
      <w:r w:rsidR="00186772" w:rsidRPr="00CE52B6">
        <w:rPr>
          <w:rFonts w:asciiTheme="minorHAnsi" w:hAnsiTheme="minorHAnsi" w:cstheme="minorHAnsi"/>
          <w:sz w:val="23"/>
          <w:szCs w:val="23"/>
        </w:rPr>
        <w:t>.</w:t>
      </w:r>
      <w:r w:rsidR="00124FA8" w:rsidRPr="00CE52B6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4209" w:rsidRPr="00CB6EAF" w:rsidRDefault="00914209" w:rsidP="00914209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ind w:left="-851"/>
        <w:jc w:val="both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bookmarkEnd w:id="0"/>
    <w:p w:rsidR="00914209" w:rsidRPr="00DB0F9B" w:rsidRDefault="00914209" w:rsidP="005C4C29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914209" w:rsidRPr="00DB0F9B" w:rsidSect="00666C68">
      <w:headerReference w:type="default" r:id="rId11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6C" w:rsidRDefault="00B45B6C" w:rsidP="00870134">
      <w:r>
        <w:separator/>
      </w:r>
    </w:p>
  </w:endnote>
  <w:endnote w:type="continuationSeparator" w:id="0">
    <w:p w:rsidR="00B45B6C" w:rsidRDefault="00B45B6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6C" w:rsidRDefault="00B45B6C" w:rsidP="00870134">
      <w:r>
        <w:separator/>
      </w:r>
    </w:p>
  </w:footnote>
  <w:footnote w:type="continuationSeparator" w:id="0">
    <w:p w:rsidR="00B45B6C" w:rsidRDefault="00B45B6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37133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74E69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8680D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C7C6A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516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7AD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E47A1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45B6C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2490"/>
    <w:rsid w:val="00CE355E"/>
    <w:rsid w:val="00CE4F91"/>
    <w:rsid w:val="00CE52B6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5505F"/>
    <w:rsid w:val="00D644AD"/>
    <w:rsid w:val="00D653A3"/>
    <w:rsid w:val="00D67D66"/>
    <w:rsid w:val="00D71B29"/>
    <w:rsid w:val="00D71CBB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306980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8525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682F-D227-41EC-9D24-51E49FE7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139</cp:revision>
  <cp:lastPrinted>2016-10-28T13:53:00Z</cp:lastPrinted>
  <dcterms:created xsi:type="dcterms:W3CDTF">2012-09-17T11:22:00Z</dcterms:created>
  <dcterms:modified xsi:type="dcterms:W3CDTF">2016-10-28T13:58:00Z</dcterms:modified>
</cp:coreProperties>
</file>