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BAD5F" w14:textId="3833F122" w:rsidR="00834B46" w:rsidRDefault="00C93E72" w:rsidP="00834B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834B46">
        <w:rPr>
          <w:rFonts w:ascii="Times New Roman" w:hAnsi="Times New Roman" w:cs="Times New Roman"/>
          <w:sz w:val="28"/>
          <w:szCs w:val="28"/>
        </w:rPr>
        <w:t xml:space="preserve">«Проверка целевого и эффективного использования средств областного бюджета, предоставленных бюджету Малоархангельского района </w:t>
      </w:r>
    </w:p>
    <w:p w14:paraId="5F470454" w14:textId="7665BDEC" w:rsidR="00834B46" w:rsidRDefault="00834B46" w:rsidP="00834B4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Орловской области».</w:t>
      </w:r>
    </w:p>
    <w:p w14:paraId="7319077D" w14:textId="427DFD28" w:rsidR="00AF5D4C" w:rsidRPr="00AF5D4C" w:rsidRDefault="00AF5D4C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6D155CA4" w14:textId="77777777" w:rsidR="00834B46" w:rsidRDefault="00834B46" w:rsidP="00834B4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адрес главы Малоархангельского района Контрольно-счетной палатой Орловской области внесено представление, по итогам рассмотрения которого исполнено 14 пунктов требований контрольного органа, в том числе:</w:t>
      </w:r>
    </w:p>
    <w:p w14:paraId="4174B397" w14:textId="77777777" w:rsidR="00834B46" w:rsidRDefault="00834B46" w:rsidP="00834B4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оформлена документация в целях постановки на кадастровый учет 6 автомобильных дорог местного значения;</w:t>
      </w:r>
    </w:p>
    <w:p w14:paraId="20CA60DD" w14:textId="77777777" w:rsidR="00834B46" w:rsidRDefault="00834B46" w:rsidP="00834B4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в сфере регулирования указанных правоотношений разработан 1 муниципальный нормативный правовой акт;</w:t>
      </w:r>
    </w:p>
    <w:p w14:paraId="64A8076B" w14:textId="31B324BE" w:rsidR="00D03B60" w:rsidRDefault="00834B46" w:rsidP="00834B4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организована претензионно-исковая работа с подрядчиками по устранению выявленных нарушений и возмещению причиненного ущерба</w:t>
      </w:r>
      <w:r w:rsidR="00AB160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EEB8F07" w14:textId="4E607F05" w:rsidR="00834B46" w:rsidRDefault="00AB1606" w:rsidP="00834B4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фактам выявленных нарушений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положений </w:t>
      </w:r>
      <w:r w:rsidRPr="00D03B60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D03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D03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05.04.2013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D03B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44-ФЗ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D03B60">
        <w:rPr>
          <w:rFonts w:ascii="Times New Roman" w:eastAsia="Times New Roman" w:hAnsi="Times New Roman" w:cs="Times New Roman"/>
          <w:color w:val="000000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D03B60">
        <w:rPr>
          <w:rFonts w:ascii="Times New Roman" w:eastAsia="Times New Roman" w:hAnsi="Times New Roman" w:cs="Times New Roman"/>
          <w:color w:val="000000"/>
          <w:sz w:val="28"/>
          <w:szCs w:val="28"/>
        </w:rPr>
        <w:t>2 должностных лица привлечены к административной ответственности.</w:t>
      </w:r>
      <w:r w:rsidR="00834B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0FDA58D" w14:textId="747A29EF" w:rsidR="00F87F1A" w:rsidRDefault="00F87F1A" w:rsidP="00834B46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59B1D6" w14:textId="4DC4FEF1" w:rsidR="00C93E72" w:rsidRDefault="00C93E72" w:rsidP="00F87F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E5BB0"/>
    <w:rsid w:val="00592705"/>
    <w:rsid w:val="005F3D90"/>
    <w:rsid w:val="00640A0A"/>
    <w:rsid w:val="00642BA2"/>
    <w:rsid w:val="00675F50"/>
    <w:rsid w:val="006A2470"/>
    <w:rsid w:val="006B5EEE"/>
    <w:rsid w:val="00721036"/>
    <w:rsid w:val="00784CE6"/>
    <w:rsid w:val="007C2453"/>
    <w:rsid w:val="007C2E52"/>
    <w:rsid w:val="007D448A"/>
    <w:rsid w:val="00834B46"/>
    <w:rsid w:val="00977711"/>
    <w:rsid w:val="009E1968"/>
    <w:rsid w:val="00AB1606"/>
    <w:rsid w:val="00AF5D4C"/>
    <w:rsid w:val="00B868BC"/>
    <w:rsid w:val="00C3655F"/>
    <w:rsid w:val="00C93E72"/>
    <w:rsid w:val="00CD55B1"/>
    <w:rsid w:val="00CF10AF"/>
    <w:rsid w:val="00D03B60"/>
    <w:rsid w:val="00EA687B"/>
    <w:rsid w:val="00F20093"/>
    <w:rsid w:val="00F25ED1"/>
    <w:rsid w:val="00F84805"/>
    <w:rsid w:val="00F865A5"/>
    <w:rsid w:val="00F87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4</cp:revision>
  <dcterms:created xsi:type="dcterms:W3CDTF">2023-10-10T09:07:00Z</dcterms:created>
  <dcterms:modified xsi:type="dcterms:W3CDTF">2023-11-29T07:20:00Z</dcterms:modified>
</cp:coreProperties>
</file>