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8275" w14:textId="77777777"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1AC9BF56" w14:textId="6E831E59"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14:paraId="6A27DACC" w14:textId="77777777" w:rsidR="00ED50A8" w:rsidRDefault="00ED50A8" w:rsidP="00ED50A8">
      <w:pPr>
        <w:ind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ED50A8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контрольного мероприятия </w:t>
      </w:r>
    </w:p>
    <w:p w14:paraId="4FC4BC4C" w14:textId="000F687B" w:rsidR="00ED50A8" w:rsidRDefault="00ED50A8" w:rsidP="00ED50A8">
      <w:pPr>
        <w:ind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ED50A8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«Проверка отдельных вопросов финансово-хозяйственной деятельности </w:t>
      </w:r>
    </w:p>
    <w:p w14:paraId="37303D22" w14:textId="63814A0B" w:rsidR="00ED50A8" w:rsidRDefault="00ED50A8" w:rsidP="00ED50A8">
      <w:pPr>
        <w:ind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ED50A8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государственного унитарного предприятия Орловской области «Орловский издательский дом»</w:t>
      </w:r>
    </w:p>
    <w:p w14:paraId="2303CAA1" w14:textId="77777777" w:rsidR="00ED50A8" w:rsidRPr="00ED50A8" w:rsidRDefault="00ED50A8" w:rsidP="00ED50A8">
      <w:pPr>
        <w:ind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58F4EE36" w14:textId="5715E613" w:rsidR="004616E5" w:rsidRPr="004105AB" w:rsidRDefault="00DE0541" w:rsidP="006E7207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ED7B4B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2.1.3 </w:t>
      </w:r>
      <w:r w:rsidR="00921ACF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</w:t>
      </w:r>
      <w:r w:rsidR="006152B7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8E52D5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6152B7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ED7B4B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отдельных вопросов финансово-хозяйственной деятельности государственного унитарного предприятия Орловской области «Орловский издательский дом</w:t>
      </w:r>
      <w:r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  <w:r w:rsidR="006E7207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4616E5" w:rsidRPr="004105A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Проверяемый период – 2021 год. </w:t>
      </w:r>
      <w:r w:rsidR="00ED7B4B" w:rsidRPr="00410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Объем средств, охваченных при проведении мероприятия, составил 22 421,0 тыс. рублей</w:t>
      </w:r>
      <w:r w:rsidR="004616E5" w:rsidRPr="004105A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</w:t>
      </w:r>
    </w:p>
    <w:p w14:paraId="44A968D0" w14:textId="1C89B548" w:rsidR="004616E5" w:rsidRDefault="009876F2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П</w:t>
      </w:r>
      <w:r w:rsidRPr="009876F2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о итогам проведенного контрольного мероприятия отмечены следующие нарушения</w:t>
      </w:r>
      <w:r w:rsidR="004616E5" w:rsidRPr="00B0398E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</w:t>
      </w:r>
    </w:p>
    <w:p w14:paraId="650A0B73" w14:textId="6D9AEAAC" w:rsidR="009876F2" w:rsidRPr="00FE148A" w:rsidRDefault="009876F2" w:rsidP="00FE148A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FE148A">
        <w:rPr>
          <w:rFonts w:ascii="Times New Roman" w:hAnsi="Times New Roman" w:cs="Calibri"/>
          <w:sz w:val="28"/>
          <w:szCs w:val="28"/>
        </w:rPr>
        <w:t>По результатам проверки соблюдения порядка составления, согласования, утверждения Программы финансово-хозяйственной деятельности (далее – Программа ФХД) на 2021 год и анализа ее показателей установлено следующее.</w:t>
      </w:r>
    </w:p>
    <w:p w14:paraId="4D663A28" w14:textId="7FF4870E" w:rsidR="009876F2" w:rsidRPr="00D3174C" w:rsidRDefault="009876F2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Программа ФХД ГУП ОО «Орловский издательский дом» (далее – Предприятие) на 2021 год согласована с Департаментом государственного имущества и земельных отношений Орловской области после ее утверждения учредителем.</w:t>
      </w:r>
    </w:p>
    <w:p w14:paraId="65D1E247" w14:textId="1BF7E5FD" w:rsidR="009876F2" w:rsidRDefault="009876F2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Программа ФХД на 2021 год не ориентирует Предприятие на увеличение доходов, на сокращение издержек, на изыскание дополнительных источников доходов и роста положительного совокупного финансового результата</w:t>
      </w:r>
      <w:r w:rsidR="00780110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0E7C318F" w14:textId="1A43E8FA" w:rsidR="009876F2" w:rsidRPr="00AE44D0" w:rsidRDefault="00AE44D0" w:rsidP="00AE44D0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AE44D0">
        <w:rPr>
          <w:rFonts w:ascii="Times New Roman" w:hAnsi="Times New Roman" w:cs="Calibri"/>
          <w:sz w:val="28"/>
          <w:szCs w:val="28"/>
        </w:rPr>
        <w:t xml:space="preserve">В </w:t>
      </w:r>
      <w:r w:rsidR="009876F2" w:rsidRPr="00AE44D0">
        <w:rPr>
          <w:rFonts w:ascii="Times New Roman" w:hAnsi="Times New Roman" w:cs="Calibri"/>
          <w:sz w:val="28"/>
          <w:szCs w:val="28"/>
        </w:rPr>
        <w:t>ходе проверки соблюдения требований законодательства в сфере закупок установлено следующее.</w:t>
      </w:r>
    </w:p>
    <w:p w14:paraId="4D860368" w14:textId="010B8CDA" w:rsidR="009876F2" w:rsidRPr="00D3174C" w:rsidRDefault="009876F2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В нарушение части 7 статьи 16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Предприятием план-график закупок товаров, работ, услуг на 2021 год</w:t>
      </w:r>
      <w:r w:rsidR="0040655A" w:rsidRPr="0040655A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40655A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утвержден и размещен в ЕИС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 нарушение срока на 43 рабочих дня.</w:t>
      </w:r>
    </w:p>
    <w:p w14:paraId="293D790F" w14:textId="241CAF60" w:rsidR="009876F2" w:rsidRPr="00D3174C" w:rsidRDefault="00AA6735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10140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 соблюдены требования пункта 3.10.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 (далее – Методические рекомендации), утвержденных приказом Минэкономразвития России от 02.10.2013 № 567, а именно Предприятием в запросах о предоставлении ценовой информации не указаны: общие объемы услуг; основные условия исполнения контракта; сроки предоставления ценовой информации; указание об однозначном </w:t>
      </w:r>
      <w:r w:rsidRPr="00101401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определении цены единицы товара, работы, услуги; общая цена контракта, срок действия предлагаемой цены, расчет цены услуг</w:t>
      </w:r>
      <w:r w:rsidR="009876F2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365A0AD8" w14:textId="5DA2A435" w:rsidR="009876F2" w:rsidRDefault="002E1F96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2E1F96">
        <w:rPr>
          <w:rFonts w:ascii="Times New Roman" w:eastAsia="Times New Roman" w:hAnsi="Times New Roman" w:cs="Calibri"/>
          <w:color w:val="auto"/>
          <w:sz w:val="28"/>
          <w:szCs w:val="28"/>
        </w:rPr>
        <w:t>Не соблюдены требования пункта 3.12. Методических рекомендаций, а именно документы, содержащие ценовую информацию, полученные по запросам, не регистрировались в делопроизводстве Предприятия</w:t>
      </w:r>
      <w:r w:rsidR="009876F2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375EC481" w14:textId="15138419" w:rsidR="009876F2" w:rsidRPr="008F0BDB" w:rsidRDefault="009876F2" w:rsidP="008F0BDB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8F0BDB">
        <w:rPr>
          <w:rFonts w:ascii="Times New Roman" w:hAnsi="Times New Roman" w:cs="Calibri"/>
          <w:sz w:val="28"/>
          <w:szCs w:val="28"/>
        </w:rPr>
        <w:t>Проверкой обоснованности расчетов с поставщиками и подрядчиками, покупателями и заказчиками установлено следующее.</w:t>
      </w:r>
    </w:p>
    <w:p w14:paraId="67713183" w14:textId="48B352D9" w:rsidR="004E4323" w:rsidRDefault="004E4323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Необоснованные расходы на оплату коммунальных услуг за нежилое помещение площадью 85 кв. м. – гараж Лит. Б, расположенное по адресу: </w:t>
      </w:r>
      <w:r w:rsidR="00241037">
        <w:rPr>
          <w:rFonts w:ascii="Times New Roman" w:eastAsia="Times New Roman" w:hAnsi="Times New Roman" w:cs="Calibri"/>
          <w:color w:val="auto"/>
          <w:sz w:val="28"/>
          <w:szCs w:val="28"/>
        </w:rPr>
        <w:br/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г. Орел, ул. Брестская, 6, не закрепленное за Предприятием на праве хозяйственного ведения и не отраженное на балансе, составили в 2021 году 34,7 тыс. рублей.</w:t>
      </w:r>
    </w:p>
    <w:p w14:paraId="6C152263" w14:textId="77777777" w:rsidR="008F0BDB" w:rsidRPr="00D3174C" w:rsidRDefault="008F0BDB" w:rsidP="008F0BDB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Установлены отклонения по отдельным видам фактически выполненных работ по объекту «Капитальный ремонт крыши здания ГУП ОО «Орловский издательский дом» (форма № КС-2) в рамках договора от 24.05.2021 № 02-2021 с ООО «</w:t>
      </w:r>
      <w:proofErr w:type="spellStart"/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РостРус</w:t>
      </w:r>
      <w:proofErr w:type="spellEnd"/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Строй» от предусмотренных локальным сметным расчетом. Подрядчиком не выполнены работы, предусмотренные локальным сметным расчетом, на сумму 67,9 тыс. рублей. Кроме того, в нарушение условий контракта подрядчиком (ООО «</w:t>
      </w:r>
      <w:proofErr w:type="spellStart"/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РостРус</w:t>
      </w:r>
      <w:proofErr w:type="spellEnd"/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Строй») документы, подтверждающие покупку сертифицированного материала, по окончании выполнения работ заказчику (ГУП ОО «Орловский издательский дом») не предоставлены.</w:t>
      </w:r>
    </w:p>
    <w:p w14:paraId="6860E9B7" w14:textId="33545D54" w:rsidR="009876F2" w:rsidRPr="00D3174C" w:rsidRDefault="009876F2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Предприятием допускалось несоблюдение требований к форме договора, предусмотренных статьями 432, 779 Гражданского кодекса Российской Федерации, а именно, в предмете договора об оказании информационных услуг не содержалась информация об объеме оказываемых услуг, технических характеристиках (выборочно 9 случаев).</w:t>
      </w:r>
    </w:p>
    <w:p w14:paraId="68F30C23" w14:textId="170F1806" w:rsidR="009876F2" w:rsidRDefault="009876F2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Предприятием учет начисленных и оплаченных сумм арендных платежей, а также учет по возмещению коммунальных услуг по содержанию нежилого помещения по заключенным договорам аренды имущества с отражением конкретных дат начисления и поступления арендных платежей не ведется. В связи с этим, Предприятием к недобросовестным арендаторам</w:t>
      </w:r>
      <w:r w:rsidR="0039569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меры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ответственност</w:t>
      </w:r>
      <w:r w:rsidR="00395695">
        <w:rPr>
          <w:rFonts w:ascii="Times New Roman" w:eastAsia="Times New Roman" w:hAnsi="Times New Roman" w:cs="Calibri"/>
          <w:color w:val="auto"/>
          <w:sz w:val="28"/>
          <w:szCs w:val="28"/>
        </w:rPr>
        <w:t>и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за нарушение сроков внесения арендной платы и возмещения коммунальных услуг, предусмотренн</w:t>
      </w:r>
      <w:r w:rsidR="00395695">
        <w:rPr>
          <w:rFonts w:ascii="Times New Roman" w:eastAsia="Times New Roman" w:hAnsi="Times New Roman" w:cs="Calibri"/>
          <w:color w:val="auto"/>
          <w:sz w:val="28"/>
          <w:szCs w:val="28"/>
        </w:rPr>
        <w:t>ые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договором, не применял</w:t>
      </w:r>
      <w:r w:rsidR="00395695">
        <w:rPr>
          <w:rFonts w:ascii="Times New Roman" w:eastAsia="Times New Roman" w:hAnsi="Times New Roman" w:cs="Calibri"/>
          <w:color w:val="auto"/>
          <w:sz w:val="28"/>
          <w:szCs w:val="28"/>
        </w:rPr>
        <w:t>и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сь, пени не предъявлялись и не взыскивались.</w:t>
      </w:r>
    </w:p>
    <w:p w14:paraId="4F2581D1" w14:textId="1F5EF8DD" w:rsidR="009876F2" w:rsidRPr="008F0BDB" w:rsidRDefault="009876F2" w:rsidP="000C5E7B">
      <w:pPr>
        <w:pStyle w:val="ad"/>
        <w:numPr>
          <w:ilvl w:val="0"/>
          <w:numId w:val="3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Calibri"/>
          <w:sz w:val="28"/>
          <w:szCs w:val="28"/>
        </w:rPr>
      </w:pPr>
      <w:r w:rsidRPr="008F0BDB">
        <w:rPr>
          <w:rFonts w:ascii="Times New Roman" w:hAnsi="Times New Roman" w:cs="Calibri"/>
          <w:sz w:val="28"/>
          <w:szCs w:val="28"/>
        </w:rPr>
        <w:t>Проверкой правильности ведения бухгалтерского учета установлено следующее.</w:t>
      </w:r>
    </w:p>
    <w:p w14:paraId="6CF2065D" w14:textId="4B0DE811" w:rsidR="009876F2" w:rsidRPr="00D3174C" w:rsidRDefault="009876F2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нарушение пункта 5 ПБУ 6/01 «Учет основных средств», утвержденного приказом Минфина РФ от 30.03.2001 № 26н, п. 4.1.1. части 4 Учетной политики Предприятия, утвержденной приказом генерального 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директора от 31.12.2017 № 187, в составе основных средств по состоянию на 31.12.2021 числилось 29 объектов стоимостью до 40,0 тыс. рублей на общую сумму 145,0 тыс. рублей (балансовая стоимость).</w:t>
      </w:r>
    </w:p>
    <w:p w14:paraId="1BEB1D04" w14:textId="3858EA45" w:rsidR="009876F2" w:rsidRPr="00D3174C" w:rsidRDefault="009876F2" w:rsidP="009876F2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В нарушение постановления Госкомстата России от 21.01.2003 № 7 «Об утверждении унифицированных форм первичной учетной документации по учету основных средств» Предприятием не заполнялся раздел 7 инвентарных карточек объектов основных средств «Краткая индивидуальная характеристика объекта».</w:t>
      </w:r>
    </w:p>
    <w:p w14:paraId="0DC840AF" w14:textId="310E2AEB" w:rsidR="009876F2" w:rsidRPr="00D3174C" w:rsidRDefault="009876F2" w:rsidP="00EF2230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В нарушение пункта 7 Указаний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 Предприятием не разработан порядок ведения кассовых операций. Приказы (решения) </w:t>
      </w:r>
      <w:proofErr w:type="spellStart"/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и.о</w:t>
      </w:r>
      <w:proofErr w:type="spellEnd"/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. генерального директора Предприятия о проведении мероприятий по обеспечению сохранности наличных денег при ведении кассовых операций, хранении, транспортировке, порядке и сроках проведения проверок фактического наличия наличных денег, отсутствуют.</w:t>
      </w:r>
    </w:p>
    <w:p w14:paraId="4E079B49" w14:textId="2AE645DC" w:rsidR="00ED7B4B" w:rsidRPr="00D3174C" w:rsidRDefault="009876F2" w:rsidP="00750ED7">
      <w:pPr>
        <w:tabs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5.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ab/>
        <w:t>В нарушение статьи 27 Федерального закона от 14.11.2002 № 161-ФЗ «О государственных и муниципальных унитарных предприятиях» Предприятием не обеспечивалась открытость и доступность информации о деятельности в средствах массовой информации, а именно, не публиковался ежегодный отчет о деятельности и об использовании закрепленного за ним имущества.</w:t>
      </w:r>
    </w:p>
    <w:p w14:paraId="63FDFEAD" w14:textId="77D0808A" w:rsidR="00E35F96" w:rsidRPr="00D3174C" w:rsidRDefault="00D92B65" w:rsidP="0089549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proofErr w:type="spellStart"/>
      <w:r w:rsidR="00B0398E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и.о</w:t>
      </w:r>
      <w:proofErr w:type="spellEnd"/>
      <w:r w:rsidR="00B0398E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. генерального </w:t>
      </w:r>
      <w:r w:rsidR="003B47F4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директора </w:t>
      </w:r>
      <w:r w:rsidR="00B0398E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ГУП ОО</w:t>
      </w:r>
      <w:r w:rsidR="00235351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«</w:t>
      </w:r>
      <w:r w:rsidR="00B0398E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Орловский издательский дом</w:t>
      </w:r>
      <w:r w:rsidR="00235351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» </w:t>
      </w:r>
      <w:r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 w:rsidRPr="00D3174C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p w14:paraId="1AC9ECA5" w14:textId="77777777" w:rsidR="00771DE0" w:rsidRPr="00D3174C" w:rsidRDefault="00771DE0" w:rsidP="0089549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sectPr w:rsidR="00771DE0" w:rsidRPr="00D3174C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2110F" w14:textId="77777777" w:rsidR="004A26E4" w:rsidRDefault="004A26E4" w:rsidP="00870134">
      <w:r>
        <w:separator/>
      </w:r>
    </w:p>
  </w:endnote>
  <w:endnote w:type="continuationSeparator" w:id="0">
    <w:p w14:paraId="067548FF" w14:textId="77777777" w:rsidR="004A26E4" w:rsidRDefault="004A26E4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7B9A" w14:textId="77777777" w:rsidR="004A26E4" w:rsidRDefault="004A26E4" w:rsidP="00870134">
      <w:r>
        <w:separator/>
      </w:r>
    </w:p>
  </w:footnote>
  <w:footnote w:type="continuationSeparator" w:id="0">
    <w:p w14:paraId="3021F2AE" w14:textId="77777777" w:rsidR="004A26E4" w:rsidRDefault="004A26E4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/>
    <w:sdtContent>
      <w:p w14:paraId="5732FEBF" w14:textId="77777777" w:rsidR="0058168F" w:rsidRDefault="0058168F">
        <w:pPr>
          <w:pStyle w:val="a9"/>
          <w:jc w:val="center"/>
        </w:pPr>
        <w:r w:rsidRPr="00180C2D">
          <w:rPr>
            <w:rFonts w:asciiTheme="minorHAnsi" w:hAnsiTheme="minorHAnsi" w:cstheme="minorHAnsi"/>
          </w:rPr>
          <w:fldChar w:fldCharType="begin"/>
        </w:r>
        <w:r w:rsidRPr="00180C2D">
          <w:rPr>
            <w:rFonts w:asciiTheme="minorHAnsi" w:hAnsiTheme="minorHAnsi" w:cstheme="minorHAnsi"/>
          </w:rPr>
          <w:instrText>PAGE   \* MERGEFORMAT</w:instrText>
        </w:r>
        <w:r w:rsidRPr="00180C2D">
          <w:rPr>
            <w:rFonts w:asciiTheme="minorHAnsi" w:hAnsiTheme="minorHAnsi" w:cstheme="minorHAnsi"/>
          </w:rPr>
          <w:fldChar w:fldCharType="separate"/>
        </w:r>
        <w:r w:rsidR="00F82654" w:rsidRPr="00180C2D">
          <w:rPr>
            <w:rFonts w:asciiTheme="minorHAnsi" w:hAnsiTheme="minorHAnsi" w:cstheme="minorHAnsi"/>
            <w:noProof/>
          </w:rPr>
          <w:t>3</w:t>
        </w:r>
        <w:r w:rsidRPr="00180C2D">
          <w:rPr>
            <w:rFonts w:asciiTheme="minorHAnsi" w:hAnsiTheme="minorHAnsi" w:cstheme="minorHAnsi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6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E764B"/>
    <w:multiLevelType w:val="hybridMultilevel"/>
    <w:tmpl w:val="F2E4A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3385693">
    <w:abstractNumId w:val="25"/>
  </w:num>
  <w:num w:numId="2" w16cid:durableId="354424164">
    <w:abstractNumId w:val="8"/>
  </w:num>
  <w:num w:numId="3" w16cid:durableId="1774864666">
    <w:abstractNumId w:val="26"/>
  </w:num>
  <w:num w:numId="4" w16cid:durableId="367337937">
    <w:abstractNumId w:val="17"/>
  </w:num>
  <w:num w:numId="5" w16cid:durableId="1850563109">
    <w:abstractNumId w:val="7"/>
  </w:num>
  <w:num w:numId="6" w16cid:durableId="1082676400">
    <w:abstractNumId w:val="18"/>
  </w:num>
  <w:num w:numId="7" w16cid:durableId="2131515042">
    <w:abstractNumId w:val="0"/>
  </w:num>
  <w:num w:numId="8" w16cid:durableId="333803735">
    <w:abstractNumId w:val="2"/>
  </w:num>
  <w:num w:numId="9" w16cid:durableId="1935355327">
    <w:abstractNumId w:val="23"/>
  </w:num>
  <w:num w:numId="10" w16cid:durableId="1832286499">
    <w:abstractNumId w:val="15"/>
  </w:num>
  <w:num w:numId="11" w16cid:durableId="588272328">
    <w:abstractNumId w:val="16"/>
  </w:num>
  <w:num w:numId="12" w16cid:durableId="591856687">
    <w:abstractNumId w:val="30"/>
  </w:num>
  <w:num w:numId="13" w16cid:durableId="1591624304">
    <w:abstractNumId w:val="12"/>
  </w:num>
  <w:num w:numId="14" w16cid:durableId="1510757237">
    <w:abstractNumId w:val="9"/>
  </w:num>
  <w:num w:numId="15" w16cid:durableId="98260828">
    <w:abstractNumId w:val="28"/>
  </w:num>
  <w:num w:numId="16" w16cid:durableId="477108523">
    <w:abstractNumId w:val="32"/>
  </w:num>
  <w:num w:numId="17" w16cid:durableId="2123915302">
    <w:abstractNumId w:val="14"/>
  </w:num>
  <w:num w:numId="18" w16cid:durableId="673533811">
    <w:abstractNumId w:val="19"/>
  </w:num>
  <w:num w:numId="19" w16cid:durableId="1707950804">
    <w:abstractNumId w:val="3"/>
  </w:num>
  <w:num w:numId="20" w16cid:durableId="1130368257">
    <w:abstractNumId w:val="24"/>
  </w:num>
  <w:num w:numId="21" w16cid:durableId="1224099504">
    <w:abstractNumId w:val="1"/>
  </w:num>
  <w:num w:numId="22" w16cid:durableId="472795301">
    <w:abstractNumId w:val="11"/>
  </w:num>
  <w:num w:numId="23" w16cid:durableId="976565003">
    <w:abstractNumId w:val="4"/>
  </w:num>
  <w:num w:numId="24" w16cid:durableId="395857765">
    <w:abstractNumId w:val="13"/>
  </w:num>
  <w:num w:numId="25" w16cid:durableId="1096243303">
    <w:abstractNumId w:val="22"/>
  </w:num>
  <w:num w:numId="26" w16cid:durableId="474571560">
    <w:abstractNumId w:val="27"/>
  </w:num>
  <w:num w:numId="27" w16cid:durableId="1015352172">
    <w:abstractNumId w:val="5"/>
  </w:num>
  <w:num w:numId="28" w16cid:durableId="1293829323">
    <w:abstractNumId w:val="20"/>
  </w:num>
  <w:num w:numId="29" w16cid:durableId="1259682710">
    <w:abstractNumId w:val="6"/>
  </w:num>
  <w:num w:numId="30" w16cid:durableId="218515644">
    <w:abstractNumId w:val="10"/>
  </w:num>
  <w:num w:numId="31" w16cid:durableId="348945738">
    <w:abstractNumId w:val="21"/>
  </w:num>
  <w:num w:numId="32" w16cid:durableId="1430931587">
    <w:abstractNumId w:val="29"/>
  </w:num>
  <w:num w:numId="33" w16cid:durableId="35287738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636E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212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E7B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3CD5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034F"/>
    <w:rsid w:val="00180C2D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677"/>
    <w:rsid w:val="001F6AE5"/>
    <w:rsid w:val="00200DE4"/>
    <w:rsid w:val="00201726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4393"/>
    <w:rsid w:val="0022575D"/>
    <w:rsid w:val="00226C37"/>
    <w:rsid w:val="002335AE"/>
    <w:rsid w:val="0023447B"/>
    <w:rsid w:val="002346F4"/>
    <w:rsid w:val="00235351"/>
    <w:rsid w:val="0023628A"/>
    <w:rsid w:val="002377BB"/>
    <w:rsid w:val="002407EF"/>
    <w:rsid w:val="00241037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2D1C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1F96"/>
    <w:rsid w:val="002E2E74"/>
    <w:rsid w:val="002E34DD"/>
    <w:rsid w:val="002F042F"/>
    <w:rsid w:val="002F0C3A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5EB2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576CC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5695"/>
    <w:rsid w:val="00396734"/>
    <w:rsid w:val="00397A95"/>
    <w:rsid w:val="003A25B0"/>
    <w:rsid w:val="003A3B00"/>
    <w:rsid w:val="003A429B"/>
    <w:rsid w:val="003B02A9"/>
    <w:rsid w:val="003B47F4"/>
    <w:rsid w:val="003B6210"/>
    <w:rsid w:val="003B6787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655A"/>
    <w:rsid w:val="00407409"/>
    <w:rsid w:val="004105AB"/>
    <w:rsid w:val="00412301"/>
    <w:rsid w:val="00414C5C"/>
    <w:rsid w:val="00414CC5"/>
    <w:rsid w:val="00416CAA"/>
    <w:rsid w:val="00416DF1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B8C"/>
    <w:rsid w:val="0045534E"/>
    <w:rsid w:val="004616E5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26E4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4323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8BB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861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4ED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940"/>
    <w:rsid w:val="006E1D0C"/>
    <w:rsid w:val="006E2E6D"/>
    <w:rsid w:val="006E2E88"/>
    <w:rsid w:val="006E32B9"/>
    <w:rsid w:val="006E3E0C"/>
    <w:rsid w:val="006E5356"/>
    <w:rsid w:val="006E58C3"/>
    <w:rsid w:val="006E5919"/>
    <w:rsid w:val="006E5E99"/>
    <w:rsid w:val="006E7207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0ED7"/>
    <w:rsid w:val="00752B59"/>
    <w:rsid w:val="00753726"/>
    <w:rsid w:val="0075416D"/>
    <w:rsid w:val="00754DE6"/>
    <w:rsid w:val="00756E3E"/>
    <w:rsid w:val="00760702"/>
    <w:rsid w:val="00761226"/>
    <w:rsid w:val="007662D2"/>
    <w:rsid w:val="00766E59"/>
    <w:rsid w:val="00767C91"/>
    <w:rsid w:val="00767E6E"/>
    <w:rsid w:val="00771DE0"/>
    <w:rsid w:val="007725AD"/>
    <w:rsid w:val="00773080"/>
    <w:rsid w:val="00774E49"/>
    <w:rsid w:val="007757EB"/>
    <w:rsid w:val="00776A1F"/>
    <w:rsid w:val="00780110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9549F"/>
    <w:rsid w:val="008A1649"/>
    <w:rsid w:val="008A36BB"/>
    <w:rsid w:val="008A380D"/>
    <w:rsid w:val="008A3B03"/>
    <w:rsid w:val="008A3FE3"/>
    <w:rsid w:val="008A5A14"/>
    <w:rsid w:val="008A73F1"/>
    <w:rsid w:val="008A7A90"/>
    <w:rsid w:val="008B0945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0BDB"/>
    <w:rsid w:val="008F1DC4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532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6F2"/>
    <w:rsid w:val="00987856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07C9A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735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44D0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98E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896"/>
    <w:rsid w:val="00BE347F"/>
    <w:rsid w:val="00BE5F3A"/>
    <w:rsid w:val="00BE67BB"/>
    <w:rsid w:val="00BF391D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78E"/>
    <w:rsid w:val="00CF4C83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174C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17869"/>
    <w:rsid w:val="00E22FB8"/>
    <w:rsid w:val="00E24F24"/>
    <w:rsid w:val="00E26926"/>
    <w:rsid w:val="00E31561"/>
    <w:rsid w:val="00E34684"/>
    <w:rsid w:val="00E34B45"/>
    <w:rsid w:val="00E35F96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6D1"/>
    <w:rsid w:val="00EC7091"/>
    <w:rsid w:val="00EC7961"/>
    <w:rsid w:val="00ED03CD"/>
    <w:rsid w:val="00ED0843"/>
    <w:rsid w:val="00ED0E99"/>
    <w:rsid w:val="00ED50A8"/>
    <w:rsid w:val="00ED5873"/>
    <w:rsid w:val="00ED64B3"/>
    <w:rsid w:val="00ED7B4B"/>
    <w:rsid w:val="00EE065F"/>
    <w:rsid w:val="00EE1C04"/>
    <w:rsid w:val="00EE3F66"/>
    <w:rsid w:val="00EE404D"/>
    <w:rsid w:val="00EE4C52"/>
    <w:rsid w:val="00EF0350"/>
    <w:rsid w:val="00EF0B09"/>
    <w:rsid w:val="00EF208A"/>
    <w:rsid w:val="00EF2230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148A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2</cp:revision>
  <cp:lastPrinted>2022-06-01T12:58:00Z</cp:lastPrinted>
  <dcterms:created xsi:type="dcterms:W3CDTF">2022-06-17T08:26:00Z</dcterms:created>
  <dcterms:modified xsi:type="dcterms:W3CDTF">2022-06-17T08:26:00Z</dcterms:modified>
</cp:coreProperties>
</file>