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973E5" w14:textId="60FEF795" w:rsidR="00084B38" w:rsidRDefault="00F629EC" w:rsidP="00F028A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9128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Информация по результатам </w:t>
      </w:r>
      <w:r w:rsidRPr="00F629E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контрольно</w:t>
      </w:r>
      <w:r w:rsidRPr="0099128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го </w:t>
      </w:r>
      <w:r w:rsidRPr="00F629E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мероприяти</w:t>
      </w:r>
      <w:r w:rsidRPr="0099128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я</w:t>
      </w:r>
      <w:r w:rsidRPr="00F629E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84B38" w:rsidRPr="00084B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«Аудит эффективности использования бюджетных средств при осуществлении закупок для обеспечения государственных нужд Орловской области Департаментом здравоохранения Орловской области в 2022–2023 годах (выборочно)».</w:t>
      </w:r>
    </w:p>
    <w:p w14:paraId="43BB6736" w14:textId="77777777" w:rsidR="00F028A3" w:rsidRPr="00084B38" w:rsidRDefault="00F028A3" w:rsidP="00F028A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66004FC" w14:textId="77777777" w:rsidR="00084B38" w:rsidRPr="00084B38" w:rsidRDefault="00084B38" w:rsidP="00084B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84B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Объектом контрольного мероприятия являлся Департамент здравоохранения Орловской области (далее – Департамент).</w:t>
      </w:r>
    </w:p>
    <w:p w14:paraId="36DF0959" w14:textId="77777777" w:rsidR="00F629EC" w:rsidRPr="00F629EC" w:rsidRDefault="00F629EC" w:rsidP="00991280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629E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 результатам контрольного мероприятия установлено следующее.</w:t>
      </w:r>
    </w:p>
    <w:p w14:paraId="0EE65C30" w14:textId="1950D4CE" w:rsidR="00D36045" w:rsidRPr="00D36045" w:rsidRDefault="00D36045" w:rsidP="00D360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0" w:name="_Hlk170226589"/>
      <w:r w:rsidRPr="00D3604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нарушение статей 158, 162 Бюджетного кодекса Российской Федерации Департаментом расчет обоснования показателей </w:t>
      </w:r>
      <w:r w:rsidRPr="00D3604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в натуральных и денежных единицах при планировании бюджетных ассигнований в 2022-2023 годы на отдельные закупки (медикаменты, канцелярские товары) не произведен.</w:t>
      </w:r>
    </w:p>
    <w:bookmarkEnd w:id="0"/>
    <w:p w14:paraId="366B4E37" w14:textId="2D566CEC" w:rsidR="00D36045" w:rsidRPr="00D36045" w:rsidRDefault="00D36045" w:rsidP="00D360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3604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 нарушение части 4 статьи 19 Федерального закона № 44-ФЗ локальные нормативные акты Департамента по определению нормативных затрат на обеспечение функций Департамента не соответствуют</w:t>
      </w:r>
      <w:r w:rsidRPr="00D36045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  <w:r w:rsidRPr="00D3604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Правилам определения нормативных затрат. </w:t>
      </w:r>
    </w:p>
    <w:p w14:paraId="4DA47756" w14:textId="6C6D6006" w:rsidR="00D36045" w:rsidRPr="00D36045" w:rsidRDefault="00D36045" w:rsidP="00D360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3604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нарушение части 5 статьи 19 Федерального закона № 44-ФЗ осуществлены закупки на поставку отдельных канцелярских товаров </w:t>
      </w:r>
      <w:r w:rsidRPr="00D3604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с превышением утвержденных нормативных затрат на сумму 130,28 тыс. рублей.</w:t>
      </w:r>
    </w:p>
    <w:p w14:paraId="6F9F58DE" w14:textId="28DC39BE" w:rsidR="00D36045" w:rsidRPr="00D36045" w:rsidRDefault="00D36045" w:rsidP="00D360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bookmarkStart w:id="1" w:name="_Hlk172103438"/>
      <w:r w:rsidRPr="00D3604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В нарушение Порядка лекарственного обеспечения, утвержденного программой государственных гарантий бесплатного оказания гражданам медицинской помощи на территории Орловской области, Положения </w:t>
      </w:r>
      <w:r w:rsidRPr="00D3604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br/>
        <w:t xml:space="preserve">о Департаменте здравоохранения Орловской области Департаментом </w:t>
      </w:r>
      <w:r w:rsidRPr="00D3604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br/>
        <w:t>не организована на должном уровне закупка лекарственных препаратов и медицинских изделий.</w:t>
      </w:r>
    </w:p>
    <w:bookmarkEnd w:id="1"/>
    <w:p w14:paraId="46AFD209" w14:textId="23A0083D" w:rsidR="00D36045" w:rsidRDefault="00D36045" w:rsidP="00D36045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bCs/>
          <w:kern w:val="0"/>
          <w:sz w:val="28"/>
          <w:szCs w:val="28"/>
          <w14:ligatures w14:val="none"/>
        </w:rPr>
      </w:pPr>
      <w:r w:rsidRPr="00D36045">
        <w:rPr>
          <w:rFonts w:ascii="Times New Roman" w:eastAsia="Calibri" w:hAnsi="Times New Roman" w:cs="Arial"/>
          <w:bCs/>
          <w:kern w:val="0"/>
          <w:sz w:val="28"/>
          <w:szCs w:val="28"/>
          <w14:ligatures w14:val="none"/>
        </w:rPr>
        <w:t xml:space="preserve">Департамент в извещениях на закупку лекарственных препаратов </w:t>
      </w:r>
      <w:r w:rsidRPr="00D36045">
        <w:rPr>
          <w:rFonts w:ascii="Times New Roman" w:eastAsia="Calibri" w:hAnsi="Times New Roman" w:cs="Arial"/>
          <w:bCs/>
          <w:kern w:val="0"/>
          <w:sz w:val="28"/>
          <w:szCs w:val="28"/>
          <w14:ligatures w14:val="none"/>
        </w:rPr>
        <w:br/>
        <w:t xml:space="preserve">для льготных категорий граждан установил требования к поставке товара, которые удовлетворяют малое количество потенциальных поставщиков, </w:t>
      </w:r>
      <w:r w:rsidRPr="00D36045">
        <w:rPr>
          <w:rFonts w:ascii="Times New Roman" w:eastAsia="Calibri" w:hAnsi="Times New Roman" w:cs="Arial"/>
          <w:bCs/>
          <w:kern w:val="0"/>
          <w:sz w:val="28"/>
          <w:szCs w:val="28"/>
          <w14:ligatures w14:val="none"/>
        </w:rPr>
        <w:br/>
        <w:t xml:space="preserve">а именно установлен необоснованно короткий срок поставки товара </w:t>
      </w:r>
      <w:r w:rsidRPr="00D36045">
        <w:rPr>
          <w:rFonts w:ascii="Times New Roman" w:eastAsia="Calibri" w:hAnsi="Times New Roman" w:cs="Arial"/>
          <w:bCs/>
          <w:kern w:val="0"/>
          <w:sz w:val="28"/>
          <w:szCs w:val="28"/>
          <w14:ligatures w14:val="none"/>
        </w:rPr>
        <w:br/>
        <w:t xml:space="preserve">(5 рабочий день) одной партией лекарственных препаратов, планируемых израсходовать в течение года. При этом установлены требования </w:t>
      </w:r>
      <w:r w:rsidRPr="00D36045">
        <w:rPr>
          <w:rFonts w:ascii="Times New Roman" w:eastAsia="Calibri" w:hAnsi="Times New Roman" w:cs="Arial"/>
          <w:bCs/>
          <w:kern w:val="0"/>
          <w:sz w:val="28"/>
          <w:szCs w:val="28"/>
          <w14:ligatures w14:val="none"/>
        </w:rPr>
        <w:br/>
        <w:t>к остаточному сроку годности лекарственных средств 12 месяцев.</w:t>
      </w:r>
    </w:p>
    <w:p w14:paraId="5AD86D12" w14:textId="7D309387" w:rsidR="00C3574E" w:rsidRPr="00C3574E" w:rsidRDefault="00C3574E" w:rsidP="00D360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357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нарушение части 3 статьи 22 Федерального закона № 44-ФЗ информация в коммерческих предложениях потенциальных поставщиков несопоставима с коммерческими и финансовыми условиями планируемых закупок на общую сумму 443 797,69 тыс. рублей, а именно по объему поставки, условиям по срокам поставки, остаточному сроку годности на дату поставки.</w:t>
      </w:r>
    </w:p>
    <w:p w14:paraId="3DC81F43" w14:textId="321C37CF" w:rsidR="00D36045" w:rsidRPr="00D36045" w:rsidRDefault="00C3574E" w:rsidP="00C357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C357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Департаментом при определении и обосновании НМЦК методом анализа рынка не использовались различные источники общедоступной информации о рыночных ценах товаров, определенные частью 18 статьи 22 Федерального закона № 44-ФЗ, что привело к получению неполной </w:t>
      </w:r>
      <w:r w:rsidRPr="00C357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информации о рыночных ценах на закупаемые товары, повлекло завышение НМЦК и неэффективность использования бюджетных средств</w:t>
      </w:r>
      <w:r w:rsidR="00D36045" w:rsidRPr="00D3604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на сумму </w:t>
      </w:r>
      <w:r w:rsidR="00D3604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9</w:t>
      </w:r>
      <w:r w:rsidR="00D36045" w:rsidRPr="00D3604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 </w:t>
      </w:r>
      <w:r w:rsidR="00D3604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237</w:t>
      </w:r>
      <w:r w:rsidR="00D36045" w:rsidRPr="00D3604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,</w:t>
      </w:r>
      <w:r w:rsidR="00D3604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95</w:t>
      </w:r>
      <w:r w:rsidR="00D36045" w:rsidRPr="00D3604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тыс. рублей.</w:t>
      </w:r>
    </w:p>
    <w:p w14:paraId="22935780" w14:textId="78CC71E6" w:rsidR="00D36045" w:rsidRPr="00D36045" w:rsidRDefault="00D36045" w:rsidP="00D360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D3604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По результатам проверки установлено неисполнение отдельных процедурных требований Федерального закона № 44-ФЗ, а именно </w:t>
      </w:r>
      <w:r w:rsidRPr="00D3604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br/>
        <w:t xml:space="preserve">не размещение и размещение с нарушением установленного срока документов </w:t>
      </w:r>
      <w:r w:rsidRPr="00D3604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br/>
        <w:t xml:space="preserve">в реестре контрактов, </w:t>
      </w:r>
      <w:r w:rsidRPr="00D36045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не направление в адрес поставщиков требования </w:t>
      </w:r>
      <w:r w:rsidRPr="00D36045">
        <w:rPr>
          <w:rFonts w:ascii="Times New Roman" w:eastAsia="Calibri" w:hAnsi="Times New Roman" w:cs="Times New Roman"/>
          <w:sz w:val="28"/>
          <w:szCs w:val="28"/>
          <w14:ligatures w14:val="none"/>
        </w:rPr>
        <w:br/>
        <w:t>об уплате пеней за просрочку исполнения контракта</w:t>
      </w:r>
      <w:r w:rsidR="009B3FC6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</w:t>
      </w:r>
      <w:r w:rsidRPr="00D36045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на общую сумму </w:t>
      </w:r>
      <w:r w:rsidR="009B3FC6">
        <w:rPr>
          <w:rFonts w:ascii="Times New Roman" w:eastAsia="Calibri" w:hAnsi="Times New Roman" w:cs="Times New Roman"/>
          <w:sz w:val="28"/>
          <w:szCs w:val="28"/>
          <w14:ligatures w14:val="none"/>
        </w:rPr>
        <w:br/>
      </w:r>
      <w:r w:rsidRPr="00D36045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29,13 тыс. рублей, 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нарушение условий</w:t>
      </w:r>
      <w:r w:rsidR="009B3FC6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</w:t>
      </w:r>
      <w:r w:rsidRPr="00D36045">
        <w:rPr>
          <w:rFonts w:ascii="Times New Roman" w:eastAsia="Calibri" w:hAnsi="Times New Roman" w:cs="Times New Roman"/>
          <w:sz w:val="28"/>
          <w:szCs w:val="28"/>
          <w14:ligatures w14:val="none"/>
        </w:rPr>
        <w:t>приемки товаров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и </w:t>
      </w:r>
      <w:r w:rsidRPr="00D36045">
        <w:rPr>
          <w:rFonts w:ascii="Times New Roman" w:eastAsia="Calibri" w:hAnsi="Times New Roman" w:cs="Times New Roman"/>
          <w:sz w:val="28"/>
          <w:szCs w:val="28"/>
          <w14:ligatures w14:val="none"/>
        </w:rPr>
        <w:t>сроков оплаты за поставленный товар.</w:t>
      </w:r>
    </w:p>
    <w:p w14:paraId="099093E8" w14:textId="77777777" w:rsidR="00D36045" w:rsidRPr="00D36045" w:rsidRDefault="00D36045" w:rsidP="00D360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D36045">
        <w:rPr>
          <w:rFonts w:ascii="Times New Roman" w:eastAsia="Calibri" w:hAnsi="Times New Roman" w:cs="Times New Roman"/>
          <w:sz w:val="28"/>
          <w:szCs w:val="28"/>
          <w14:ligatures w14:val="none"/>
        </w:rPr>
        <w:t>Кроме того, Департаментом допущены нарушения требований Инструкции № 157н при бухгалтерском учете лекарственных препаратов.</w:t>
      </w:r>
    </w:p>
    <w:p w14:paraId="753BD1B4" w14:textId="1B34232E" w:rsidR="00D36045" w:rsidRPr="00D36045" w:rsidRDefault="00D36045" w:rsidP="00D36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kern w:val="0"/>
          <w:sz w:val="28"/>
          <w:szCs w:val="28"/>
          <w14:ligatures w14:val="none"/>
        </w:rPr>
      </w:pPr>
      <w:r w:rsidRPr="00D36045">
        <w:rPr>
          <w:rFonts w:ascii="Times New Roman" w:eastAsia="Calibri" w:hAnsi="Times New Roman" w:cs="Arial"/>
          <w:kern w:val="0"/>
          <w:sz w:val="28"/>
          <w:szCs w:val="28"/>
          <w14:ligatures w14:val="none"/>
        </w:rPr>
        <w:t xml:space="preserve">По результатам проверки установлено, что закупленные Департаментом товары, работы, услуги использованы по назначению. </w:t>
      </w:r>
      <w:r w:rsidRPr="00D36045">
        <w:rPr>
          <w:rFonts w:ascii="Times New Roman" w:eastAsia="Calibri" w:hAnsi="Times New Roman" w:cs="Arial"/>
          <w:kern w:val="0"/>
          <w:sz w:val="28"/>
          <w:szCs w:val="28"/>
          <w14:ligatures w14:val="none"/>
        </w:rPr>
        <w:br/>
        <w:t>Вместе с тем, Департаментом не осуществлено должным образом планирование закупок товаров. Таким образом, Департаментом расходы на закупки осуществлены с нарушением принципа ответственности за результаты обеспечения государственных нужд, эффективности осуществления закупок, предусмотренного статьей 12 Федерального закона № 44-ФЗ, а также принципа эффективности использования бюджетных средств, предусмотренного статьей 34 Бюджетного кодекса Российской Федерации.</w:t>
      </w:r>
    </w:p>
    <w:p w14:paraId="31079AD3" w14:textId="77777777" w:rsidR="00F629EC" w:rsidRPr="00991280" w:rsidRDefault="00F629EC" w:rsidP="009912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209C041" w14:textId="77777777" w:rsidR="00F629EC" w:rsidRPr="00991280" w:rsidRDefault="00F629EC" w:rsidP="009912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6870CF2" w14:textId="77777777" w:rsidR="00F629EC" w:rsidRPr="00991280" w:rsidRDefault="00F629EC" w:rsidP="009912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E4D919E" w14:textId="77777777" w:rsidR="00F629EC" w:rsidRPr="00991280" w:rsidRDefault="00F629EC" w:rsidP="009912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7383657" w14:textId="77777777" w:rsidR="00F629EC" w:rsidRPr="00991280" w:rsidRDefault="00F629EC" w:rsidP="009912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D105011" w14:textId="77777777" w:rsidR="00F629EC" w:rsidRPr="00991280" w:rsidRDefault="00F629EC" w:rsidP="009912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1557E66" w14:textId="77777777" w:rsidR="004E5794" w:rsidRPr="00991280" w:rsidRDefault="004E5794" w:rsidP="009912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sectPr w:rsidR="004E5794" w:rsidRPr="00991280" w:rsidSect="001B7DAC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77922" w14:textId="77777777" w:rsidR="003F549C" w:rsidRDefault="003F549C">
      <w:pPr>
        <w:spacing w:after="0" w:line="240" w:lineRule="auto"/>
      </w:pPr>
      <w:r>
        <w:separator/>
      </w:r>
    </w:p>
  </w:endnote>
  <w:endnote w:type="continuationSeparator" w:id="0">
    <w:p w14:paraId="4BC80E52" w14:textId="77777777" w:rsidR="003F549C" w:rsidRDefault="003F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85A5D" w14:textId="77777777" w:rsidR="003F549C" w:rsidRDefault="003F549C">
      <w:pPr>
        <w:spacing w:after="0" w:line="240" w:lineRule="auto"/>
      </w:pPr>
      <w:r>
        <w:separator/>
      </w:r>
    </w:p>
  </w:footnote>
  <w:footnote w:type="continuationSeparator" w:id="0">
    <w:p w14:paraId="10512D09" w14:textId="77777777" w:rsidR="003F549C" w:rsidRDefault="003F5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4171285"/>
      <w:docPartObj>
        <w:docPartGallery w:val="Page Numbers (Top of Page)"/>
        <w:docPartUnique/>
      </w:docPartObj>
    </w:sdtPr>
    <w:sdtContent>
      <w:p w14:paraId="649003B3" w14:textId="77777777" w:rsidR="00AB64B0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03EAD3AE" w14:textId="77777777" w:rsidR="00AB64B0" w:rsidRDefault="00AB64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F3"/>
    <w:rsid w:val="00050227"/>
    <w:rsid w:val="00084B38"/>
    <w:rsid w:val="000D1613"/>
    <w:rsid w:val="001B7DAC"/>
    <w:rsid w:val="003F549C"/>
    <w:rsid w:val="00440120"/>
    <w:rsid w:val="004E5794"/>
    <w:rsid w:val="00693333"/>
    <w:rsid w:val="00721639"/>
    <w:rsid w:val="008D5BF6"/>
    <w:rsid w:val="008F3495"/>
    <w:rsid w:val="00916AF3"/>
    <w:rsid w:val="00991280"/>
    <w:rsid w:val="009B3FC6"/>
    <w:rsid w:val="00A371E5"/>
    <w:rsid w:val="00AB64B0"/>
    <w:rsid w:val="00B94040"/>
    <w:rsid w:val="00C3574E"/>
    <w:rsid w:val="00CA4B13"/>
    <w:rsid w:val="00CE778A"/>
    <w:rsid w:val="00D36045"/>
    <w:rsid w:val="00F028A3"/>
    <w:rsid w:val="00F629EC"/>
    <w:rsid w:val="00F8471F"/>
    <w:rsid w:val="00F84C8B"/>
    <w:rsid w:val="00F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2B54"/>
  <w15:chartTrackingRefBased/>
  <w15:docId w15:val="{027A5D5C-B439-47B0-B145-52BA3866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794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4E5794"/>
    <w:rPr>
      <w:kern w:val="0"/>
      <w14:ligatures w14:val="none"/>
    </w:rPr>
  </w:style>
  <w:style w:type="paragraph" w:styleId="a5">
    <w:name w:val="footnote text"/>
    <w:basedOn w:val="a"/>
    <w:link w:val="a6"/>
    <w:uiPriority w:val="99"/>
    <w:semiHidden/>
    <w:unhideWhenUsed/>
    <w:rsid w:val="00D3604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6">
    <w:name w:val="Текст сноски Знак"/>
    <w:basedOn w:val="a0"/>
    <w:link w:val="a5"/>
    <w:uiPriority w:val="99"/>
    <w:semiHidden/>
    <w:rsid w:val="00D3604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7">
    <w:name w:val="footnote reference"/>
    <w:basedOn w:val="a0"/>
    <w:uiPriority w:val="99"/>
    <w:semiHidden/>
    <w:unhideWhenUsed/>
    <w:rsid w:val="00D360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 524</dc:creator>
  <cp:keywords/>
  <dc:description/>
  <cp:lastModifiedBy>КСП 255</cp:lastModifiedBy>
  <cp:revision>2</cp:revision>
  <dcterms:created xsi:type="dcterms:W3CDTF">2024-11-29T13:13:00Z</dcterms:created>
  <dcterms:modified xsi:type="dcterms:W3CDTF">2024-11-29T13:13:00Z</dcterms:modified>
</cp:coreProperties>
</file>