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883E" w14:textId="4E41F320" w:rsidR="00753913" w:rsidRPr="00B024F0" w:rsidRDefault="00753913" w:rsidP="00F119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по результатам контрольного мероприятия: </w:t>
      </w:r>
      <w:r w:rsidRPr="00B024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7572" w:rsidRPr="00B024F0">
        <w:rPr>
          <w:rFonts w:ascii="Times New Roman" w:eastAsia="Calibri" w:hAnsi="Times New Roman" w:cs="Times New Roman"/>
          <w:sz w:val="28"/>
          <w:szCs w:val="28"/>
        </w:rPr>
        <w:t>Проверка законности и эффективности управления имуществом (акции), принадлежащим Орловской области, направленного на пополнение доходной части областного бюджета, за 2021 год по отдельным акционерным обществам»</w:t>
      </w:r>
    </w:p>
    <w:p w14:paraId="0A758686" w14:textId="77777777" w:rsidR="00753913" w:rsidRPr="00B024F0" w:rsidRDefault="00753913" w:rsidP="00F119F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6678B" w14:textId="77777777" w:rsidR="00753913" w:rsidRPr="00CC169D" w:rsidRDefault="00753913" w:rsidP="00F11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69D">
        <w:rPr>
          <w:rFonts w:ascii="Times New Roman" w:hAnsi="Times New Roman" w:cs="Times New Roman"/>
          <w:sz w:val="28"/>
          <w:szCs w:val="28"/>
        </w:rPr>
        <w:t xml:space="preserve">В соответствии с пунктом 2.1.2 Плана деятельности </w:t>
      </w:r>
      <w:r w:rsidRPr="00CC169D">
        <w:rPr>
          <w:rFonts w:ascii="Times New Roman" w:hAnsi="Times New Roman" w:cs="Times New Roman"/>
          <w:sz w:val="28"/>
          <w:szCs w:val="28"/>
        </w:rPr>
        <w:br/>
        <w:t>Контрольно-счетной палаты Орловской области на 2022 год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законности и эффективности управления имуществом (акции), принадлежащим Орловской области, направленного на пополнение доходной части областного бюджета, за 2021 год в </w:t>
      </w:r>
      <w:r w:rsidRPr="00CC169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CC169D">
        <w:rPr>
          <w:rFonts w:ascii="Times New Roman" w:hAnsi="Times New Roman" w:cs="Times New Roman"/>
          <w:sz w:val="28"/>
          <w:szCs w:val="28"/>
        </w:rPr>
        <w:t>Орелоблэнерго</w:t>
      </w:r>
      <w:proofErr w:type="spellEnd"/>
      <w:r w:rsidRPr="00CC169D">
        <w:rPr>
          <w:rFonts w:ascii="Times New Roman" w:hAnsi="Times New Roman" w:cs="Times New Roman"/>
          <w:sz w:val="28"/>
          <w:szCs w:val="28"/>
        </w:rPr>
        <w:t>»,</w:t>
      </w:r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АО «</w:t>
      </w:r>
      <w:proofErr w:type="spellStart"/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Орелавтотранс</w:t>
      </w:r>
      <w:proofErr w:type="spellEnd"/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62E3B2D7" w14:textId="5280AF7B" w:rsidR="00753913" w:rsidRPr="00CC169D" w:rsidRDefault="00753913" w:rsidP="00F119FE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контрольного мероприятия в </w:t>
      </w:r>
      <w:r w:rsidRPr="00CC169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CC169D">
        <w:rPr>
          <w:rFonts w:ascii="Times New Roman" w:hAnsi="Times New Roman" w:cs="Times New Roman"/>
          <w:sz w:val="28"/>
          <w:szCs w:val="28"/>
        </w:rPr>
        <w:t>Орелоблэнерго</w:t>
      </w:r>
      <w:proofErr w:type="spellEnd"/>
      <w:r w:rsidRPr="00CC169D">
        <w:rPr>
          <w:rFonts w:ascii="Times New Roman" w:hAnsi="Times New Roman" w:cs="Times New Roman"/>
          <w:sz w:val="28"/>
          <w:szCs w:val="28"/>
        </w:rPr>
        <w:t>»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18792252"/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поступлений</w:t>
      </w:r>
      <w:r w:rsidR="00CC169D"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дивидендов</w:t>
      </w:r>
      <w:r w:rsidR="00CC169D"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акциям</w:t>
      </w:r>
      <w:r w:rsidR="00CC169D"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составил 2 800 тыс. рублей или 4 % чистой прибыли общества. </w:t>
      </w:r>
      <w:r w:rsidR="00CC169D"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выборочно проведенного анализа установлены недостатки и нарушения, повлиявшие на финансовый результат общества в проверяемом периоде. </w:t>
      </w:r>
    </w:p>
    <w:p w14:paraId="56B9CEE2" w14:textId="2DD8DC93" w:rsidR="00753913" w:rsidRPr="00CC169D" w:rsidRDefault="00753913" w:rsidP="00F119FE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</w:t>
      </w:r>
      <w:r w:rsidRPr="00CC169D">
        <w:rPr>
          <w:rFonts w:ascii="Times New Roman" w:hAnsi="Times New Roman" w:cs="Times New Roman"/>
          <w:iCs/>
          <w:sz w:val="28"/>
          <w:szCs w:val="28"/>
        </w:rPr>
        <w:t>а период 2019-2021 годы неисполнение инвестиционной программы</w:t>
      </w:r>
      <w:r w:rsidR="00CC169D" w:rsidRPr="00CC16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69D">
        <w:rPr>
          <w:rFonts w:ascii="Times New Roman" w:hAnsi="Times New Roman" w:cs="Times New Roman"/>
          <w:iCs/>
          <w:sz w:val="28"/>
          <w:szCs w:val="28"/>
        </w:rPr>
        <w:t>АО</w:t>
      </w:r>
      <w:r w:rsidR="00CC169D" w:rsidRPr="00CC16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69D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CC169D">
        <w:rPr>
          <w:rFonts w:ascii="Times New Roman" w:hAnsi="Times New Roman" w:cs="Times New Roman"/>
          <w:iCs/>
          <w:sz w:val="28"/>
          <w:szCs w:val="28"/>
        </w:rPr>
        <w:t>Орелоблэнерго</w:t>
      </w:r>
      <w:proofErr w:type="spellEnd"/>
      <w:r w:rsidRPr="00CC169D">
        <w:rPr>
          <w:rFonts w:ascii="Times New Roman" w:hAnsi="Times New Roman" w:cs="Times New Roman"/>
          <w:iCs/>
          <w:sz w:val="28"/>
          <w:szCs w:val="28"/>
        </w:rPr>
        <w:t>»</w:t>
      </w:r>
      <w:r w:rsidR="00CC169D" w:rsidRPr="00CC16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69D">
        <w:rPr>
          <w:rFonts w:ascii="Times New Roman" w:hAnsi="Times New Roman" w:cs="Times New Roman"/>
          <w:iCs/>
          <w:sz w:val="28"/>
          <w:szCs w:val="28"/>
        </w:rPr>
        <w:t>в</w:t>
      </w:r>
      <w:r w:rsidR="00CC169D" w:rsidRPr="00CC16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69D">
        <w:rPr>
          <w:rFonts w:ascii="Times New Roman" w:hAnsi="Times New Roman" w:cs="Times New Roman"/>
          <w:iCs/>
          <w:sz w:val="28"/>
          <w:szCs w:val="28"/>
        </w:rPr>
        <w:t>общей</w:t>
      </w:r>
      <w:r w:rsidR="00CC169D" w:rsidRPr="00CC16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69D">
        <w:rPr>
          <w:rFonts w:ascii="Times New Roman" w:hAnsi="Times New Roman" w:cs="Times New Roman"/>
          <w:iCs/>
          <w:sz w:val="28"/>
          <w:szCs w:val="28"/>
        </w:rPr>
        <w:t xml:space="preserve">сумме 194,4 млн рублей, что </w:t>
      </w:r>
      <w:r w:rsidRPr="00CC1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исключило возможность своевременного создания (реконструкции, модернизации) производственных объектов в рамках инвестпрограммы. </w:t>
      </w:r>
      <w:bookmarkStart w:id="1" w:name="_Hlk119571017"/>
      <w:r w:rsidRPr="00CC169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законодательства в области тарифного регулирования</w:t>
      </w:r>
      <w:r w:rsidR="00E9564E" w:rsidRPr="00CC1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C169D">
        <w:rPr>
          <w:rFonts w:ascii="Times New Roman" w:hAnsi="Times New Roman" w:cs="Times New Roman"/>
          <w:sz w:val="28"/>
          <w:szCs w:val="28"/>
        </w:rPr>
        <w:t>расходы на н</w:t>
      </w:r>
      <w:r w:rsidRPr="00CC1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ереализованные инвестиционные проекты, с учетом коэффициента инфляции, подлежат исключению из необходимой валовой выручки общества в очередном периоде регулирования. </w:t>
      </w:r>
      <w:bookmarkStart w:id="2" w:name="_Hlk118819235"/>
      <w:bookmarkEnd w:id="1"/>
    </w:p>
    <w:p w14:paraId="3142A060" w14:textId="3BE33AE8" w:rsidR="00753913" w:rsidRPr="00CC169D" w:rsidRDefault="00753913" w:rsidP="00F119F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C4D3F"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69D"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Исследованный 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ООО «Инвест-Проект» об </w:t>
      </w:r>
      <w:r w:rsidRPr="00CC169D">
        <w:rPr>
          <w:rFonts w:ascii="Times New Roman" w:hAnsi="Times New Roman" w:cs="Times New Roman"/>
          <w:sz w:val="28"/>
          <w:szCs w:val="28"/>
        </w:rPr>
        <w:t xml:space="preserve">определении текущей (восстановительной) стоимости основных средств </w:t>
      </w:r>
      <w:r w:rsidR="00CC169D" w:rsidRPr="00CC169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CC169D" w:rsidRPr="00CC169D">
        <w:rPr>
          <w:rFonts w:ascii="Times New Roman" w:hAnsi="Times New Roman" w:cs="Times New Roman"/>
          <w:sz w:val="28"/>
          <w:szCs w:val="28"/>
        </w:rPr>
        <w:t>Орелоблэнерго</w:t>
      </w:r>
      <w:proofErr w:type="spellEnd"/>
      <w:r w:rsidR="00CC169D" w:rsidRPr="00CC169D">
        <w:rPr>
          <w:rFonts w:ascii="Times New Roman" w:hAnsi="Times New Roman" w:cs="Times New Roman"/>
          <w:sz w:val="28"/>
          <w:szCs w:val="28"/>
        </w:rPr>
        <w:t xml:space="preserve">» </w:t>
      </w:r>
      <w:r w:rsidRPr="00CC169D">
        <w:rPr>
          <w:rFonts w:ascii="Times New Roman" w:hAnsi="Times New Roman" w:cs="Times New Roman"/>
          <w:sz w:val="28"/>
          <w:szCs w:val="28"/>
        </w:rPr>
        <w:t>в количестве 7639 объектов для целей переоценки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F735C4"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F735C4"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законодательства в сфере оценочной деятельности</w:t>
      </w:r>
      <w:r w:rsidR="00CC169D"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69D"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Контрольно-счетной палатой Орловской области, подтверждены Актом внеплановой проверки саморегулируемой организации оценщиков Ассоциации «Русское общество оценщиков», что указывает </w:t>
      </w:r>
      <w:r w:rsidR="00F735C4"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</w:t>
      </w:r>
      <w:r w:rsidR="00F735C4" w:rsidRPr="00CC1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достоверность величины изменения рыночной стоимости оцениваемого имущества</w:t>
      </w:r>
      <w:r w:rsidR="00CC169D" w:rsidRPr="00CC1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риски недостоверной стоимости активов в бухгалтерском учете и отчетности общества. Н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еэффективные расходы </w:t>
      </w:r>
      <w:r w:rsidRPr="00CC169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CC169D">
        <w:rPr>
          <w:rFonts w:ascii="Times New Roman" w:hAnsi="Times New Roman" w:cs="Times New Roman"/>
          <w:sz w:val="28"/>
          <w:szCs w:val="28"/>
        </w:rPr>
        <w:t>Орелоблэнерго</w:t>
      </w:r>
      <w:proofErr w:type="spellEnd"/>
      <w:r w:rsidRPr="00CC169D">
        <w:rPr>
          <w:rFonts w:ascii="Times New Roman" w:hAnsi="Times New Roman" w:cs="Times New Roman"/>
          <w:sz w:val="28"/>
          <w:szCs w:val="28"/>
        </w:rPr>
        <w:t xml:space="preserve">» 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оплате услуг ООО «Инвест-Проект» </w:t>
      </w:r>
      <w:r w:rsidR="00CC169D"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225 тыс. рублей</w:t>
      </w:r>
      <w:r w:rsidR="00CC169D"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0F4868" w14:textId="24EC49A7" w:rsidR="00753913" w:rsidRPr="00CC169D" w:rsidRDefault="00753913" w:rsidP="00F11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9D">
        <w:rPr>
          <w:rFonts w:ascii="Times New Roman" w:hAnsi="Times New Roman" w:cs="Times New Roman"/>
          <w:sz w:val="28"/>
          <w:szCs w:val="28"/>
        </w:rPr>
        <w:t>1.3.</w:t>
      </w:r>
      <w:r w:rsidRPr="00CC1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 общества на возмещение ущерба и судебных издержек, произведенных бывшему главному бухгалтеру</w:t>
      </w:r>
      <w:r w:rsidRPr="00CC169D">
        <w:rPr>
          <w:rFonts w:ascii="Times New Roman" w:hAnsi="Times New Roman" w:cs="Times New Roman"/>
          <w:sz w:val="28"/>
          <w:szCs w:val="28"/>
        </w:rPr>
        <w:t xml:space="preserve"> </w:t>
      </w:r>
      <w:r w:rsidRPr="00CC169D">
        <w:rPr>
          <w:rFonts w:ascii="Times New Roman" w:hAnsi="Times New Roman" w:cs="Times New Roman"/>
          <w:sz w:val="28"/>
          <w:szCs w:val="28"/>
        </w:rPr>
        <w:br/>
        <w:t>АО «</w:t>
      </w:r>
      <w:proofErr w:type="spellStart"/>
      <w:r w:rsidRPr="00CC169D">
        <w:rPr>
          <w:rFonts w:ascii="Times New Roman" w:hAnsi="Times New Roman" w:cs="Times New Roman"/>
          <w:sz w:val="28"/>
          <w:szCs w:val="28"/>
        </w:rPr>
        <w:t>Орелоблэнерго</w:t>
      </w:r>
      <w:proofErr w:type="spellEnd"/>
      <w:r w:rsidRPr="00CC169D">
        <w:rPr>
          <w:rFonts w:ascii="Times New Roman" w:hAnsi="Times New Roman" w:cs="Times New Roman"/>
          <w:sz w:val="28"/>
          <w:szCs w:val="28"/>
        </w:rPr>
        <w:t>»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неправомерно уволенному в 2019 году и восстановленному по определению суда в 2021 году, составили 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2 955,7 тыс. рублей.</w:t>
      </w:r>
    </w:p>
    <w:p w14:paraId="7D1CE2F0" w14:textId="5F32C7CB" w:rsidR="00CC169D" w:rsidRPr="00CC169D" w:rsidRDefault="00CC169D" w:rsidP="00F119FE">
      <w:pPr>
        <w:widowControl w:val="0"/>
        <w:tabs>
          <w:tab w:val="left" w:pos="142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CC1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CC1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CC169D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F119FE">
        <w:rPr>
          <w:rFonts w:ascii="Times New Roman" w:hAnsi="Times New Roman" w:cs="Times New Roman"/>
          <w:sz w:val="28"/>
          <w:szCs w:val="28"/>
        </w:rPr>
        <w:t xml:space="preserve">положений по бухгалтерскому </w:t>
      </w:r>
      <w:proofErr w:type="gramStart"/>
      <w:r w:rsidR="00F119FE">
        <w:rPr>
          <w:rFonts w:ascii="Times New Roman" w:hAnsi="Times New Roman" w:cs="Times New Roman"/>
          <w:sz w:val="28"/>
          <w:szCs w:val="28"/>
        </w:rPr>
        <w:t xml:space="preserve">учету,  </w:t>
      </w:r>
      <w:r w:rsidRPr="00CC1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169D">
        <w:rPr>
          <w:rFonts w:ascii="Times New Roman" w:hAnsi="Times New Roman" w:cs="Times New Roman"/>
          <w:sz w:val="28"/>
          <w:szCs w:val="28"/>
        </w:rPr>
        <w:t xml:space="preserve"> отсутствии первичных учетных документов</w:t>
      </w:r>
      <w:r w:rsidR="00F119FE">
        <w:rPr>
          <w:rFonts w:ascii="Times New Roman" w:hAnsi="Times New Roman" w:cs="Times New Roman"/>
          <w:sz w:val="28"/>
          <w:szCs w:val="28"/>
        </w:rPr>
        <w:t>,</w:t>
      </w:r>
      <w:r w:rsidRPr="00CC169D"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F119FE">
        <w:rPr>
          <w:rFonts w:ascii="Times New Roman" w:hAnsi="Times New Roman" w:cs="Times New Roman"/>
          <w:sz w:val="28"/>
          <w:szCs w:val="28"/>
        </w:rPr>
        <w:t xml:space="preserve">недостачи 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684 тыс. рублей</w:t>
      </w:r>
      <w:r w:rsidRPr="00CC169D">
        <w:rPr>
          <w:rFonts w:ascii="Times New Roman" w:hAnsi="Times New Roman" w:cs="Times New Roman"/>
          <w:sz w:val="28"/>
          <w:szCs w:val="28"/>
        </w:rPr>
        <w:t xml:space="preserve"> отнесена на расходы общества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D26296" w14:textId="77777777" w:rsidR="00CC169D" w:rsidRPr="00CC169D" w:rsidRDefault="00CC169D" w:rsidP="00F11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9AD33" w14:textId="534E2ED1" w:rsidR="00753913" w:rsidRPr="00CC169D" w:rsidRDefault="00753913" w:rsidP="00F119FE">
      <w:pPr>
        <w:widowControl w:val="0"/>
        <w:tabs>
          <w:tab w:val="left" w:pos="1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169D">
        <w:rPr>
          <w:rFonts w:ascii="Times New Roman" w:hAnsi="Times New Roman" w:cs="Times New Roman"/>
          <w:sz w:val="28"/>
          <w:szCs w:val="28"/>
        </w:rPr>
        <w:t>1.</w:t>
      </w:r>
      <w:r w:rsidR="00CC169D" w:rsidRPr="00CC169D">
        <w:rPr>
          <w:rFonts w:ascii="Times New Roman" w:hAnsi="Times New Roman" w:cs="Times New Roman"/>
          <w:sz w:val="28"/>
          <w:szCs w:val="28"/>
        </w:rPr>
        <w:t>5</w:t>
      </w:r>
      <w:r w:rsidRPr="00CC169D">
        <w:rPr>
          <w:rFonts w:ascii="Times New Roman" w:hAnsi="Times New Roman" w:cs="Times New Roman"/>
          <w:sz w:val="28"/>
          <w:szCs w:val="28"/>
        </w:rPr>
        <w:t xml:space="preserve">. </w:t>
      </w:r>
      <w:r w:rsidR="00CC169D" w:rsidRPr="00CC169D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F119FE">
        <w:rPr>
          <w:rFonts w:ascii="Times New Roman" w:hAnsi="Times New Roman" w:cs="Times New Roman"/>
          <w:sz w:val="28"/>
          <w:szCs w:val="28"/>
        </w:rPr>
        <w:t xml:space="preserve">(неустойки) пени, удержанная с контрагента </w:t>
      </w:r>
      <w:r w:rsidR="00CC169D" w:rsidRPr="00CC169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C169D" w:rsidRPr="00CC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840,8 </w:t>
      </w:r>
      <w:r w:rsidR="00CC169D" w:rsidRPr="00CC169D">
        <w:rPr>
          <w:rFonts w:ascii="Times New Roman" w:hAnsi="Times New Roman" w:cs="Times New Roman"/>
          <w:sz w:val="28"/>
          <w:szCs w:val="28"/>
        </w:rPr>
        <w:t>тыс. рублей</w:t>
      </w:r>
      <w:r w:rsidR="00CC169D" w:rsidRPr="00CC169D">
        <w:rPr>
          <w:rFonts w:ascii="Times New Roman" w:hAnsi="Times New Roman" w:cs="Times New Roman"/>
          <w:sz w:val="28"/>
          <w:szCs w:val="28"/>
        </w:rPr>
        <w:t>,</w:t>
      </w:r>
      <w:r w:rsidR="00CC169D" w:rsidRPr="00CC169D">
        <w:rPr>
          <w:rFonts w:ascii="Times New Roman" w:hAnsi="Times New Roman" w:cs="Times New Roman"/>
          <w:sz w:val="28"/>
          <w:szCs w:val="28"/>
        </w:rPr>
        <w:t xml:space="preserve"> признанная контрагентами, не отражена в доходах общества и числится в кредиторской задолженности за период с 2021 года по сентябрь 2022 года.</w:t>
      </w:r>
      <w:r w:rsidR="00CC169D" w:rsidRPr="00CC16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1548A41B" w14:textId="23C8285A" w:rsidR="00753913" w:rsidRPr="00CC169D" w:rsidRDefault="00692BAD" w:rsidP="00692BAD">
      <w:pPr>
        <w:widowControl w:val="0"/>
        <w:tabs>
          <w:tab w:val="left" w:pos="142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53913"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АО «</w:t>
      </w:r>
      <w:proofErr w:type="spellStart"/>
      <w:r w:rsidR="00753913"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Орелавтотранс</w:t>
      </w:r>
      <w:proofErr w:type="spellEnd"/>
      <w:r w:rsidR="00753913"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53913"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3913"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 поступлений за 2021 год в виде дивидендов по акциям в доход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3913"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3913"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3913"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 47 тыс. рублей или 52 % чистой прибыли общества (</w:t>
      </w:r>
      <w:r w:rsidR="00753913"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91 тыс. рублей).</w:t>
      </w:r>
    </w:p>
    <w:p w14:paraId="20C35C43" w14:textId="2FDE1685" w:rsidR="00753913" w:rsidRPr="00CC169D" w:rsidRDefault="00753913" w:rsidP="00692B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2020-2021 годах введение ограничительных мер</w:t>
      </w:r>
      <w:r w:rsidR="00CC169D" w:rsidRPr="00CC16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(в условиях  ковид-19)</w:t>
      </w:r>
      <w:r w:rsidRPr="00CC16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сократило</w:t>
      </w:r>
      <w:r w:rsidRPr="00CC169D">
        <w:rPr>
          <w:rFonts w:ascii="Times New Roman" w:hAnsi="Times New Roman" w:cs="Times New Roman"/>
          <w:spacing w:val="3"/>
          <w:sz w:val="28"/>
          <w:szCs w:val="28"/>
        </w:rPr>
        <w:t xml:space="preserve"> в среднем на 28 % </w:t>
      </w:r>
      <w:r w:rsidRPr="00CC16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пассажирские автомобильные потоки региона </w:t>
      </w:r>
      <w:r w:rsidRPr="00CC169D">
        <w:rPr>
          <w:rFonts w:ascii="Times New Roman" w:hAnsi="Times New Roman" w:cs="Times New Roman"/>
          <w:spacing w:val="3"/>
          <w:sz w:val="28"/>
          <w:szCs w:val="28"/>
        </w:rPr>
        <w:t>к уровню 2019 года</w:t>
      </w:r>
      <w:r w:rsidR="00692BAD">
        <w:rPr>
          <w:rFonts w:ascii="Times New Roman" w:hAnsi="Times New Roman" w:cs="Times New Roman"/>
          <w:spacing w:val="3"/>
          <w:sz w:val="28"/>
          <w:szCs w:val="28"/>
        </w:rPr>
        <w:t>, пассажиропоток уменьшился</w:t>
      </w:r>
      <w:r w:rsidRPr="00CC16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C169D" w:rsidRPr="00CC169D">
        <w:rPr>
          <w:rFonts w:ascii="Times New Roman" w:hAnsi="Times New Roman" w:cs="Times New Roman"/>
          <w:spacing w:val="3"/>
          <w:sz w:val="28"/>
          <w:szCs w:val="28"/>
        </w:rPr>
        <w:t xml:space="preserve">с 3 млн человек до 2,2 млн человек </w:t>
      </w:r>
      <w:r w:rsidRPr="00CC169D">
        <w:rPr>
          <w:rFonts w:ascii="Times New Roman" w:hAnsi="Times New Roman" w:cs="Times New Roman"/>
          <w:spacing w:val="3"/>
          <w:sz w:val="28"/>
          <w:szCs w:val="28"/>
        </w:rPr>
        <w:t xml:space="preserve">с потерей </w:t>
      </w:r>
      <w:r w:rsidRPr="00CC169D">
        <w:rPr>
          <w:rFonts w:ascii="Times New Roman" w:hAnsi="Times New Roman" w:cs="Times New Roman"/>
          <w:sz w:val="28"/>
          <w:szCs w:val="28"/>
        </w:rPr>
        <w:t>доходов в 2020 году – 32</w:t>
      </w:r>
      <w:r w:rsidR="00F119FE">
        <w:rPr>
          <w:rFonts w:ascii="Times New Roman" w:hAnsi="Times New Roman" w:cs="Times New Roman"/>
          <w:sz w:val="28"/>
          <w:szCs w:val="28"/>
        </w:rPr>
        <w:t xml:space="preserve"> </w:t>
      </w:r>
      <w:r w:rsidRPr="00CC169D">
        <w:rPr>
          <w:rFonts w:ascii="Times New Roman" w:hAnsi="Times New Roman" w:cs="Times New Roman"/>
          <w:sz w:val="28"/>
          <w:szCs w:val="28"/>
        </w:rPr>
        <w:t xml:space="preserve">%, в 2021 году – 25 %, что отразилось на финансовом результате общества. </w:t>
      </w:r>
    </w:p>
    <w:p w14:paraId="0A01DCD3" w14:textId="05D9DEE2" w:rsidR="00CC169D" w:rsidRPr="00CC169D" w:rsidRDefault="00CC169D" w:rsidP="00692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арендной платы 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сдачи</w:t>
      </w:r>
      <w:r w:rsidR="00F1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обществом</w:t>
      </w:r>
      <w:r w:rsidRPr="00CC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площадей недвижимого имущества и земельных участков, </w:t>
      </w:r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производился согласно Положению об исчислении арендной платы</w:t>
      </w:r>
      <w:r w:rsidR="00F11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C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утвержденному руководителем Общества. При этом отсутствовала Единая методика расчета</w:t>
      </w:r>
      <w:r w:rsidR="0069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корректирующего коэффициента</w:t>
      </w:r>
      <w:bookmarkEnd w:id="0"/>
      <w:bookmarkEnd w:id="2"/>
      <w:r w:rsidR="0069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определяемого </w:t>
      </w:r>
      <w:r w:rsidR="00692BAD" w:rsidRPr="0069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 по каждому помещению либо части земельного участка, сдаваемого в аренду (субаренду</w:t>
      </w:r>
      <w:r w:rsidR="0069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sectPr w:rsidR="00CC169D" w:rsidRPr="00CC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970A" w14:textId="77777777" w:rsidR="00753913" w:rsidRDefault="00753913" w:rsidP="00753913">
      <w:pPr>
        <w:spacing w:after="0" w:line="240" w:lineRule="auto"/>
      </w:pPr>
      <w:r>
        <w:separator/>
      </w:r>
    </w:p>
  </w:endnote>
  <w:endnote w:type="continuationSeparator" w:id="0">
    <w:p w14:paraId="72B3C2E1" w14:textId="77777777" w:rsidR="00753913" w:rsidRDefault="00753913" w:rsidP="0075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0231" w14:textId="77777777" w:rsidR="00753913" w:rsidRDefault="00753913" w:rsidP="00753913">
      <w:pPr>
        <w:spacing w:after="0" w:line="240" w:lineRule="auto"/>
      </w:pPr>
      <w:r>
        <w:separator/>
      </w:r>
    </w:p>
  </w:footnote>
  <w:footnote w:type="continuationSeparator" w:id="0">
    <w:p w14:paraId="65461941" w14:textId="77777777" w:rsidR="00753913" w:rsidRDefault="00753913" w:rsidP="0075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2D02"/>
    <w:multiLevelType w:val="multilevel"/>
    <w:tmpl w:val="F2286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</w:rPr>
    </w:lvl>
  </w:abstractNum>
  <w:num w:numId="1" w16cid:durableId="145905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42B"/>
    <w:rsid w:val="001272D6"/>
    <w:rsid w:val="002D2FEC"/>
    <w:rsid w:val="004C31ED"/>
    <w:rsid w:val="004E6BC1"/>
    <w:rsid w:val="00692BAD"/>
    <w:rsid w:val="007471D2"/>
    <w:rsid w:val="00753913"/>
    <w:rsid w:val="007B3100"/>
    <w:rsid w:val="007C4D3F"/>
    <w:rsid w:val="0087142B"/>
    <w:rsid w:val="00B024F0"/>
    <w:rsid w:val="00C23B83"/>
    <w:rsid w:val="00CC169D"/>
    <w:rsid w:val="00D07ACB"/>
    <w:rsid w:val="00E9564E"/>
    <w:rsid w:val="00F07572"/>
    <w:rsid w:val="00F119FE"/>
    <w:rsid w:val="00F65858"/>
    <w:rsid w:val="00F7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4222"/>
  <w15:docId w15:val="{0AAE6225-EBFE-4410-B1A9-D9A34D1C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913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91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5391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7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5C4"/>
  </w:style>
  <w:style w:type="paragraph" w:styleId="a8">
    <w:name w:val="footer"/>
    <w:basedOn w:val="a"/>
    <w:link w:val="a9"/>
    <w:uiPriority w:val="99"/>
    <w:unhideWhenUsed/>
    <w:rsid w:val="00F7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2022-12-20T06:26:00Z</dcterms:created>
  <dcterms:modified xsi:type="dcterms:W3CDTF">2023-01-16T09:51:00Z</dcterms:modified>
</cp:coreProperties>
</file>