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Информация по результатам контрольного мероприятия</w:t>
      </w:r>
      <w:r/>
    </w:p>
    <w:p>
      <w:pPr>
        <w:ind w:firstLine="709"/>
        <w:jc w:val="center"/>
        <w:spacing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«Проверка эффективности использования бюджетных средств на закупку оборудования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бюджетным учреждением здравоохранения Орловской области «Кромская центральная районная больница» в рамках национального проекта «Здравоохранение» и региональной программы Орловской области «Модернизация первичного звена здравоохранения Орловской области».</w:t>
      </w:r>
      <w:r/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Проверка проведена по поручению Орловского областного Совета народных депутатов в соответствии с планом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 деятельности Контрольно-счетной палат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ы Орловской области на 2022 год.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Объем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редств, предусмотренных условиями соглашений о предоставлении субсидий в рамках реализации мероприятий региональной программы в 2021-2022 годах составил 26 148,5 тыс. рублей, в том числе в 2021 году – 818,0 тыс. рублей, в 2022 году – 25 330,5 тыс. рублей. 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Целевые показатели региональной программы не выполнены в полном объеме. Так в 2021 году региональной программой для нужд БУЗ ОО «Кромская ЦРБ» (далее – заказчик) предусмотрена закупка 2 единиц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автотранспортных средств,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актически приобретена 1 единица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Установлены нарушения норм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а также услови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й, предусмотренных контрактами.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ак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нарушение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норм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Федерального закона № 44-ФЗ заказчиком, по контрактам на закупку легкового автомобиля и аппарата рентгеновского маммографического, требования об уплате пеней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размере 162,2 тыс.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не предъявлены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  <w:t xml:space="preserve"> Кроме того,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заказчиком при формировании начальной максимальной цены контракта на закупку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медицинского оборудования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применялись коммерческие предложения, несопоставимые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 условиями планируемой закупки,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срок действия независимой гарантии, предоставленной поставщиком в обеспечение гарантийных обязательств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при поставке э</w:t>
      </w:r>
      <w:r>
        <w:rPr>
          <w:rFonts w:ascii="Times New Roman" w:hAnsi="Times New Roman" w:eastAsia="Calibri" w:cs="Times New Roman"/>
          <w:sz w:val="28"/>
          <w:szCs w:val="28"/>
        </w:rPr>
        <w:t xml:space="preserve">лектроэнцефалограф</w:t>
      </w:r>
      <w:r>
        <w:rPr>
          <w:rFonts w:ascii="Times New Roman" w:hAnsi="Times New Roman" w:eastAsia="Calibri" w:cs="Times New Roman"/>
          <w:sz w:val="28"/>
          <w:szCs w:val="28"/>
        </w:rPr>
        <w:t xml:space="preserve">а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меньше установленного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Контрольным мероприятием 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становлены нарушения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условий исполнения контрактов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значительно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нарушены сроки поставки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медицинского оборудования «Аппарат рентгеновский маммографический»</w:t>
      </w:r>
      <w:r>
        <w:rPr>
          <w:rFonts w:ascii="Times New Roman" w:hAnsi="Times New Roman" w:eastAsia="Calibri" w:cs="Times New Roman"/>
          <w:sz w:val="28"/>
          <w:szCs w:val="28"/>
        </w:rPr>
        <w:t xml:space="preserve">. </w:t>
      </w:r>
      <w:r/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нарушение условий контракта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 поставку автомобиля спецификация не содержит гарантийных требований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ср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ок поставки превышен на 10 дней.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нарушение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условий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контракта на поставку электроэнцефалографа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нарушен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срок оказания услуги по сборке, установке, монтажу и вводу в эксплуатацию</w:t>
      </w:r>
      <w:r>
        <w:rPr>
          <w:rFonts w:ascii="Times New Roman" w:hAnsi="Times New Roman" w:eastAsia="Calibri" w:cs="Times New Roman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sz w:val="28"/>
          <w:szCs w:val="28"/>
        </w:rPr>
        <w:t xml:space="preserve"> документ о приемке с</w:t>
      </w:r>
      <w:r>
        <w:rPr>
          <w:rFonts w:ascii="Times New Roman" w:hAnsi="Times New Roman" w:eastAsia="Calibri" w:cs="Times New Roman"/>
          <w:sz w:val="28"/>
          <w:szCs w:val="28"/>
        </w:rPr>
        <w:t xml:space="preserve">формирован и подписан в Единой информационной системе (далее – ЕИС) ранее акта ввода оборудования в эксплуатацию, оказания услуг по обучению правилам эксплуатации и инструктажу специалистов, к документу о приемке в ЕИС не подкреплены необходимые документы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первичного бухгалтерского учет,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оплата по контракту осуществлена ранее ввода оборудования в эксплуатацию</w:t>
      </w:r>
      <w:r>
        <w:rPr>
          <w:rFonts w:ascii="Times New Roman" w:hAnsi="Times New Roman" w:eastAsia="Calibri" w:cs="Times New Roman"/>
          <w:sz w:val="28"/>
          <w:szCs w:val="28"/>
        </w:rPr>
        <w:t xml:space="preserve">. 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нарушение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условий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контракта на закупку системы ультразвуковой визуализации документ о приемке с</w:t>
      </w:r>
      <w:r>
        <w:rPr>
          <w:rFonts w:ascii="Times New Roman" w:hAnsi="Times New Roman" w:eastAsia="Calibri" w:cs="Times New Roman"/>
          <w:sz w:val="28"/>
          <w:szCs w:val="28"/>
        </w:rPr>
        <w:t xml:space="preserve">формирован и подписан поставщиком в ЕИС ранее акта ввода оборудования в эксплуатацию, оказания услуг по обучению правилам эксплуатации и инструктажу специалистов, также к документу о приемке в ЕИС не подкреплены документы, определенные условиями контракта.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Заказчиком (БУЗ ОО «Кромская ЦРБ») при формировании начальной максимальной цены контракта для при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обретения рентгеновского маммографического аппарата недостаточно исследованы ценовые предложения на рынке, как российских поставщиков, так и поставщиков и производителей стран ближнего зарубежья, имеющих возможность поставить вышеуказанный товар. Заказчик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 воспользовался возможным способом получения ценовой информации, предусмотренным п. 3.7 методических рекомендаций, утвержденных приказом Министерства экономического развития РФ от 02.10.2013 № 567, в том числе в части поиска ценовой информации в реестре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исполненных контрактов,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размещенных в ЕИС. Так по результатам анализа ценовой информации из выш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еуказанного источника средняя цена планируемого к закупке рентгеновского маммографического аппарата на 25 % ниже НМЦК определенной заказчиком. По результатам проведения конкурентных процедур цена контракта снизилась на 42 % и составила 6 720,0 тыс. рублей.</w:t>
      </w:r>
      <w:r/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этом средства субсидии, утвержденные бюджетом на 2022 год,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ходе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реализации региональной программы не распределены. Учреждением не предприняты все 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обходимые меры по возникшим основаниям для изменения объема субсидий с целью использования нераспределенных остатков в сумме 8 516,5 тыс. рублей для дополнительного оснащения медицинским оборудованиям в рамках реализации мероприятий региональной программы.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адрес главного врача БУЗ ОО «Кромская ЦРБ» Морозовой О. В.  внесено представление.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Материалы контрольного мероприятия направлены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Прокуратуру Орловской области,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Губернатора и Правительства Орловской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итогам рассмотрения представления БУЗ ОО «Кромская ЦРБ»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приняты меры к устранению нарушений, в том числе направлены требования об уплате пеней и необходимых документов по обеспечению исполнения гарантийных обязательств.</w:t>
      </w:r>
      <w:r/>
    </w:p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материалам контрольного мероприятия органами прокуратурой Орловской области проведена проверка, по результатам которой главному врачу Кромской ЦРБ внесено представление. 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603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201925649"/>
      <w:docPartObj>
        <w:docPartGallery w:val="Page Numbers (Top of Page)"/>
        <w:docPartUnique w:val="true"/>
      </w:docPartObj>
      <w:rPr/>
    </w:sdtPr>
    <w:sdtContent>
      <w:p>
        <w:pPr>
          <w:pStyle w:val="66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0"/>
    <w:next w:val="66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0"/>
    <w:next w:val="66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0"/>
    <w:next w:val="66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0"/>
    <w:next w:val="66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0"/>
    <w:next w:val="66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0"/>
    <w:next w:val="66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0"/>
    <w:next w:val="66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0"/>
    <w:next w:val="66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0"/>
    <w:next w:val="66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0"/>
    <w:next w:val="66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1"/>
    <w:link w:val="33"/>
    <w:uiPriority w:val="10"/>
    <w:rPr>
      <w:sz w:val="48"/>
      <w:szCs w:val="48"/>
    </w:rPr>
  </w:style>
  <w:style w:type="paragraph" w:styleId="35">
    <w:name w:val="Subtitle"/>
    <w:basedOn w:val="660"/>
    <w:next w:val="66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1"/>
    <w:link w:val="35"/>
    <w:uiPriority w:val="11"/>
    <w:rPr>
      <w:sz w:val="24"/>
      <w:szCs w:val="24"/>
    </w:rPr>
  </w:style>
  <w:style w:type="paragraph" w:styleId="37">
    <w:name w:val="Quote"/>
    <w:basedOn w:val="660"/>
    <w:next w:val="66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0"/>
    <w:next w:val="66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61"/>
    <w:link w:val="664"/>
    <w:uiPriority w:val="99"/>
  </w:style>
  <w:style w:type="character" w:styleId="44">
    <w:name w:val="Footer Char"/>
    <w:basedOn w:val="661"/>
    <w:link w:val="666"/>
    <w:uiPriority w:val="99"/>
  </w:style>
  <w:style w:type="paragraph" w:styleId="45">
    <w:name w:val="Caption"/>
    <w:basedOn w:val="660"/>
    <w:next w:val="6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6"/>
    <w:uiPriority w:val="99"/>
  </w:style>
  <w:style w:type="table" w:styleId="47">
    <w:name w:val="Table Grid"/>
    <w:basedOn w:val="6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1"/>
    <w:uiPriority w:val="99"/>
    <w:unhideWhenUsed/>
    <w:rPr>
      <w:vertAlign w:val="superscript"/>
    </w:rPr>
  </w:style>
  <w:style w:type="paragraph" w:styleId="177">
    <w:name w:val="endnote text"/>
    <w:basedOn w:val="66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1"/>
    <w:uiPriority w:val="99"/>
    <w:semiHidden/>
    <w:unhideWhenUsed/>
    <w:rPr>
      <w:vertAlign w:val="superscript"/>
    </w:rPr>
  </w:style>
  <w:style w:type="paragraph" w:styleId="180">
    <w:name w:val="toc 1"/>
    <w:basedOn w:val="660"/>
    <w:next w:val="66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0"/>
    <w:next w:val="66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0"/>
    <w:next w:val="66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0"/>
    <w:next w:val="66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0"/>
    <w:next w:val="66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0"/>
    <w:next w:val="66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0"/>
    <w:next w:val="66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0"/>
    <w:next w:val="66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0"/>
    <w:next w:val="66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0"/>
    <w:next w:val="660"/>
    <w:uiPriority w:val="99"/>
    <w:unhideWhenUsed/>
    <w:pPr>
      <w:spacing w:after="0" w:afterAutospacing="0"/>
    </w:pPr>
  </w:style>
  <w:style w:type="paragraph" w:styleId="660" w:default="1">
    <w:name w:val="Normal"/>
    <w:qFormat/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paragraph" w:styleId="664">
    <w:name w:val="Header"/>
    <w:basedOn w:val="660"/>
    <w:link w:val="66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5" w:customStyle="1">
    <w:name w:val="Верхний колонтитул Знак"/>
    <w:basedOn w:val="661"/>
    <w:link w:val="664"/>
    <w:uiPriority w:val="99"/>
  </w:style>
  <w:style w:type="paragraph" w:styleId="666">
    <w:name w:val="Footer"/>
    <w:basedOn w:val="660"/>
    <w:link w:val="6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7" w:customStyle="1">
    <w:name w:val="Нижний колонтитул Знак"/>
    <w:basedOn w:val="661"/>
    <w:link w:val="666"/>
    <w:uiPriority w:val="99"/>
  </w:style>
  <w:style w:type="paragraph" w:styleId="668">
    <w:name w:val="Balloon Text"/>
    <w:basedOn w:val="660"/>
    <w:link w:val="66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9" w:customStyle="1">
    <w:name w:val="Текст выноски Знак"/>
    <w:basedOn w:val="661"/>
    <w:link w:val="66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revision>4</cp:revision>
  <dcterms:created xsi:type="dcterms:W3CDTF">2023-01-17T07:30:00Z</dcterms:created>
  <dcterms:modified xsi:type="dcterms:W3CDTF">2023-01-18T08:58:58Z</dcterms:modified>
</cp:coreProperties>
</file>