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104" w:rsidRPr="008C2104" w:rsidRDefault="008931A2" w:rsidP="00577E35">
      <w:pPr>
        <w:spacing w:line="240" w:lineRule="auto"/>
        <w:ind w:firstLine="851"/>
        <w:jc w:val="right"/>
        <w:rPr>
          <w:rFonts w:eastAsia="Arial Unicode MS" w:cs="Times New Roman"/>
          <w:color w:val="000000"/>
          <w:sz w:val="24"/>
          <w:szCs w:val="24"/>
          <w:lang w:eastAsia="ru-RU"/>
        </w:rPr>
      </w:pP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(для размещения на сайте</w:t>
      </w:r>
      <w:r w:rsidR="008C2104"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КСП Орловской области)</w:t>
      </w:r>
    </w:p>
    <w:p w:rsidR="00577E35" w:rsidRDefault="00577E35" w:rsidP="008C2104">
      <w:pPr>
        <w:spacing w:line="240" w:lineRule="auto"/>
        <w:ind w:firstLine="851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</w:p>
    <w:p w:rsidR="008C2104" w:rsidRDefault="008C2104" w:rsidP="00577E35">
      <w:pPr>
        <w:spacing w:line="240" w:lineRule="auto"/>
        <w:ind w:firstLine="567"/>
        <w:rPr>
          <w:rFonts w:eastAsia="Arial Unicode MS" w:cs="Times New Roman"/>
          <w:b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Информация по результатам контрольного мероприятия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«Эффективность использования бюджетными учреждениями здравоох</w:t>
      </w:r>
      <w:bookmarkStart w:id="0" w:name="_GoBack"/>
      <w:bookmarkEnd w:id="0"/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ранения Орловской области субсидий,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предоставленных в рамках выполнения мероприятий подпрограммы «Профилактика заболеваний и формирование здорового образа жизни. </w:t>
      </w:r>
      <w:proofErr w:type="gramStart"/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Развитие первичной медико-санитарной помощи на 2013-2020 годы» государственной программы Орловской области</w:t>
      </w:r>
      <w:r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«Развитие отрасли здравоохранения в Орловской области на 2013-2020 годы», выделенных из бюджета Орловской области в 2015 году (КБК 0902.</w:t>
      </w:r>
      <w:proofErr w:type="gramEnd"/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>П2171156101)»</w:t>
      </w:r>
      <w:r w:rsidR="007E30F6">
        <w:rPr>
          <w:rFonts w:eastAsia="Arial Unicode MS" w:cs="Times New Roman"/>
          <w:b/>
          <w:color w:val="000000"/>
          <w:sz w:val="24"/>
          <w:szCs w:val="24"/>
          <w:lang w:eastAsia="ru-RU"/>
        </w:rPr>
        <w:t>.</w:t>
      </w:r>
      <w:proofErr w:type="gramEnd"/>
    </w:p>
    <w:p w:rsidR="008C2104" w:rsidRPr="008C2104" w:rsidRDefault="008C2104" w:rsidP="00577E3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bCs/>
          <w:color w:val="000000"/>
          <w:sz w:val="24"/>
          <w:szCs w:val="24"/>
          <w:shd w:val="clear" w:color="auto" w:fill="FFFFFF"/>
          <w:lang w:eastAsia="ru-RU"/>
        </w:rPr>
        <w:t>На основании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п</w:t>
      </w:r>
      <w:r w:rsidR="00577E35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4.6.6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 Плана деятельности Контрольно-счетной палаты Орловской области на 2016 год проведена проверка целевого и эффективного использования бюджетных сре</w:t>
      </w:r>
      <w:proofErr w:type="gramStart"/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дств</w:t>
      </w:r>
      <w:r w:rsidRPr="008C2104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в</w:t>
      </w:r>
      <w:r w:rsidRPr="008C2104">
        <w:t xml:space="preserve"> 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Д</w:t>
      </w:r>
      <w:proofErr w:type="gramEnd"/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епартамент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е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здравоохранения Орловской области</w:t>
      </w:r>
      <w:r w:rsidR="00577E35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; 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бюджетные учреждения здравоохранения О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рловской области «Мценская ЦРБ»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и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«Кромская ЦРБ»</w:t>
      </w:r>
      <w:r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8C2104" w:rsidRDefault="008C2104" w:rsidP="00577E3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Общий объём проверенных средств составил 92 777,69 тыс. рублей, установлено нарушений нормативных правовых актов РФ и Орловской области на сумму 25 209,08 тыс. рублей, нарушений действующего законодательства Российской Федерации в контрактной системе сферы закупок – 18 фактов по 10 видам нарушений процедурного характера.</w:t>
      </w:r>
    </w:p>
    <w:p w:rsidR="00F641BB" w:rsidRDefault="00F641BB" w:rsidP="00577E35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В ходе проведения контрольного мероприятия были установлены отдельные нарушения и недостатки.</w:t>
      </w:r>
    </w:p>
    <w:p w:rsidR="00F641BB" w:rsidRPr="00F641BB" w:rsidRDefault="00F641BB" w:rsidP="00E00918">
      <w:pPr>
        <w:numPr>
          <w:ilvl w:val="0"/>
          <w:numId w:val="1"/>
        </w:numPr>
        <w:spacing w:line="240" w:lineRule="auto"/>
        <w:ind w:left="0" w:firstLine="357"/>
        <w:contextualSpacing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В нарушение статьи 158, 219 БК РФ Департаментом здравоохранения Орловской области по подведомственным получателям бюджетных сре</w:t>
      </w:r>
      <w:proofErr w:type="gramStart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дств в р</w:t>
      </w:r>
      <w:proofErr w:type="gramEnd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амках Подпрограммы не распределены бюджетные ассигнования и лимиты в 2015 году на сумму 509,36 тыс. рублей, в 2016 году на сумму 6 286,61 тыс. рублей.</w:t>
      </w:r>
    </w:p>
    <w:p w:rsidR="00F641BB" w:rsidRPr="00F641BB" w:rsidRDefault="00F641BB" w:rsidP="00E00918">
      <w:pPr>
        <w:numPr>
          <w:ilvl w:val="0"/>
          <w:numId w:val="1"/>
        </w:numPr>
        <w:spacing w:line="240" w:lineRule="auto"/>
        <w:ind w:left="0" w:firstLine="357"/>
        <w:contextualSpacing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нарушение статья </w:t>
      </w:r>
      <w:r w:rsidR="006678D6">
        <w:rPr>
          <w:rFonts w:eastAsia="Arial Unicode MS" w:cs="Times New Roman"/>
          <w:color w:val="000000"/>
          <w:sz w:val="24"/>
          <w:szCs w:val="24"/>
          <w:lang w:eastAsia="ru-RU"/>
        </w:rPr>
        <w:t>78.1</w:t>
      </w: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БК РФ Департаментом здравоохранения Орловской области в 2015 году не были исполнены бюджетные обязательства по финансовому обеспечению бюджетных учреждений здравоохранения на оказание услуги «первичная специализированная медико-санитарная помощь в амбулаторных условиях» в целом на сумму 7 943,63 тыс. рублей, по субсидии на иные цели – на сумму 1 529,38 тыс. рублей.</w:t>
      </w:r>
      <w:proofErr w:type="gramEnd"/>
    </w:p>
    <w:p w:rsidR="00F641BB" w:rsidRPr="00F641BB" w:rsidRDefault="00F641BB" w:rsidP="00E00918">
      <w:pPr>
        <w:numPr>
          <w:ilvl w:val="0"/>
          <w:numId w:val="1"/>
        </w:numPr>
        <w:spacing w:line="240" w:lineRule="auto"/>
        <w:ind w:left="0" w:firstLine="357"/>
        <w:contextualSpacing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нарушение принципа эффективности использования бюджетных средств (статья 34 БК РФ), пункта 14 Постановления Правительства Орловской области от 13.08.2013г. №270 Департаментом  здравоохранения Орловской области по подведомственным бюджетным учреждениям здравоохранения Орловской области не выполнившим госзадание: «Свердловская ЦРБ», «Кромская ЦРБ», «Городская больница им. С.П. Боткина» и «Шаблыкинская ЦРБ» не вносились изменения в государственное задание на 2015 год, не был </w:t>
      </w:r>
      <w:proofErr w:type="gramStart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уменьшен</w:t>
      </w:r>
      <w:proofErr w:type="gramEnd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объем субсидии и (или) не выставлял требования частичного возврата предоставленных учреждениям субсидий в областной бюджет на сумму 21,3 тыс. рублей.</w:t>
      </w:r>
    </w:p>
    <w:p w:rsidR="00F641BB" w:rsidRPr="00F641BB" w:rsidRDefault="00F641BB" w:rsidP="00E00918">
      <w:pPr>
        <w:numPr>
          <w:ilvl w:val="0"/>
          <w:numId w:val="1"/>
        </w:numPr>
        <w:spacing w:line="240" w:lineRule="auto"/>
        <w:ind w:left="0" w:firstLine="357"/>
        <w:contextualSpacing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Проверка сотрудниками КСП расходов субсидий в БУЗ ОО «Мценская ЦРБ» и БУЗ ОО «Кромская ЦРБ» показала следующее:</w:t>
      </w:r>
    </w:p>
    <w:p w:rsidR="00F641BB" w:rsidRPr="00F641BB" w:rsidRDefault="00F641BB" w:rsidP="00F641BB">
      <w:pPr>
        <w:numPr>
          <w:ilvl w:val="0"/>
          <w:numId w:val="2"/>
        </w:num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Планы финансово–хозяйственной деятельности Учреждений на 2015 год и на 2016 год составлялись и утверждались в нарушение Требований к составлению плана, утвержденных</w:t>
      </w:r>
      <w:r w:rsidRPr="00F641BB">
        <w:rPr>
          <w:rFonts w:eastAsia="Arial Unicode MS" w:cs="Times New Roman"/>
          <w:b/>
          <w:color w:val="000000"/>
          <w:sz w:val="24"/>
          <w:szCs w:val="24"/>
          <w:lang w:eastAsia="ru-RU"/>
        </w:rPr>
        <w:t xml:space="preserve"> </w:t>
      </w: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Приказом Минфина РФ от 28.07.2010г. №81н, приказов Департамента от 27.12.2011г. №1056 и от 18.03.2016г. №249;</w:t>
      </w:r>
    </w:p>
    <w:p w:rsidR="00F641BB" w:rsidRPr="00F641BB" w:rsidRDefault="00F641BB" w:rsidP="00F641BB">
      <w:pPr>
        <w:numPr>
          <w:ilvl w:val="0"/>
          <w:numId w:val="2"/>
        </w:num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Установлены неверные расчёты в части планирования расходов за счет средств субсидии БУЗ ОО «Мценская ЦРБ». Анализ фактически произведенных Учреждением расходов на коммунальные услуги в 1 квартале 2016 года, показал, что запланированного на 2016 год объема субсидии в части расходов будет недостаточно для покрытия этих расходов в полном объеме. </w:t>
      </w:r>
    </w:p>
    <w:p w:rsidR="00F641BB" w:rsidRPr="00F641BB" w:rsidRDefault="00F641BB" w:rsidP="00F641BB">
      <w:pPr>
        <w:numPr>
          <w:ilvl w:val="0"/>
          <w:numId w:val="2"/>
        </w:num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В нарушение положений Постановления Правительства Орловской области от 01.12.2015г. №527, Постановления Правительства Орловской области от </w:t>
      </w: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lastRenderedPageBreak/>
        <w:t>13.08.2013г. №270 не обоснованы отчетные данные БУЗ ОО «Кромская ЦРБ» по объему и качеству государственного задания (не подтверждены документально), не обоснован объем финансового обеспечения государственного задания в 2015 году на сумму 744,1 тыс. рублей.</w:t>
      </w:r>
      <w:proofErr w:type="gramEnd"/>
    </w:p>
    <w:p w:rsidR="00F641BB" w:rsidRPr="00F641BB" w:rsidRDefault="00F641BB" w:rsidP="00F641BB">
      <w:pPr>
        <w:numPr>
          <w:ilvl w:val="0"/>
          <w:numId w:val="2"/>
        </w:num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В нарушение п.39 Устава БУЗ ОО «Кромская ЦРБ» структура, штат и квалификационный состав Учреждения в проверяемом периоде (2015-2016 годы) не был согласован с Департаментом.</w:t>
      </w:r>
    </w:p>
    <w:p w:rsidR="00F641BB" w:rsidRPr="00F641BB" w:rsidRDefault="00F641BB" w:rsidP="00F641BB">
      <w:pPr>
        <w:numPr>
          <w:ilvl w:val="0"/>
          <w:numId w:val="2"/>
        </w:num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proofErr w:type="gramStart"/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В нарушение п. 254, 257, 258 Инструкцией по применению Единого плана счетов бухгалтерского учета, утвержденной Приказом Минфина России от 01.12.2010 №157н в БУЗ ОО «Кромская ЦРБ» не велся бухгалтерский учет по получателям компенсационных выплат по оплате жилого помещения и коммунальных услуг (по амбулаторной медицинской помощи) на общую сумму 908,5 тыс. рублей.</w:t>
      </w:r>
      <w:proofErr w:type="gramEnd"/>
    </w:p>
    <w:p w:rsidR="00F641BB" w:rsidRPr="00F641BB" w:rsidRDefault="00F641BB" w:rsidP="00F641BB">
      <w:pPr>
        <w:numPr>
          <w:ilvl w:val="0"/>
          <w:numId w:val="2"/>
        </w:numPr>
        <w:spacing w:line="240" w:lineRule="auto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F641BB">
        <w:rPr>
          <w:rFonts w:eastAsia="Arial Unicode MS" w:cs="Times New Roman"/>
          <w:color w:val="000000"/>
          <w:sz w:val="24"/>
          <w:szCs w:val="24"/>
          <w:lang w:eastAsia="ru-RU"/>
        </w:rPr>
        <w:t>Аудит в сфере закупок при проведении данного контрольного мероприятия по БУЗ ОО «Мценская ЦРБ» и «Кромская ЦРБ» осуществлялся в отношении закупок товаров, работ, услуг в 2015 году в размере 1 485,7 тыс. рублей, в 1 квартале 2016 года – 1089,1 тыс. рублей. В ходе контрольного мероприятия было выявлено 18 фактов по 10 видам нарушений действующего законодательства РФ в контрактной системе сферы закупок процедурного характера.</w:t>
      </w:r>
    </w:p>
    <w:p w:rsidR="008C2104" w:rsidRPr="008C2104" w:rsidRDefault="008C2104" w:rsidP="00E00918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В соответствии с соглашение о сотрудничестве между Контрольно-счетной палатой Орловской области и Прокуратурой Орловской области от 20.05.2016 в Прокуратуру Орловской области направлены копии Актов</w:t>
      </w:r>
      <w:r w:rsidR="007E30F6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 контрольного мероприятия</w:t>
      </w: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>.</w:t>
      </w:r>
    </w:p>
    <w:p w:rsidR="007E30F6" w:rsidRPr="007C3EAD" w:rsidRDefault="008C2104" w:rsidP="007C3EAD">
      <w:pPr>
        <w:spacing w:line="240" w:lineRule="auto"/>
        <w:ind w:firstLine="567"/>
        <w:rPr>
          <w:rFonts w:eastAsia="Arial Unicode MS" w:cs="Times New Roman"/>
          <w:color w:val="000000"/>
          <w:sz w:val="24"/>
          <w:szCs w:val="24"/>
          <w:lang w:eastAsia="ru-RU"/>
        </w:rPr>
      </w:pPr>
      <w:r w:rsidRPr="008C2104">
        <w:rPr>
          <w:rFonts w:eastAsia="Arial Unicode MS" w:cs="Times New Roman"/>
          <w:color w:val="000000"/>
          <w:sz w:val="24"/>
          <w:szCs w:val="24"/>
          <w:lang w:eastAsia="ru-RU"/>
        </w:rPr>
        <w:t xml:space="preserve">Информация о результатах контрольного мероприятия направлена Губернатору Орловской области В.В. Потомскому, Председателю Орловского областного Совета народных депутатов Л.С. Музалевскому. </w:t>
      </w:r>
    </w:p>
    <w:sectPr w:rsidR="007E30F6" w:rsidRPr="007C3E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04453"/>
    <w:multiLevelType w:val="hybridMultilevel"/>
    <w:tmpl w:val="E82C6CB8"/>
    <w:lvl w:ilvl="0" w:tplc="AB0A18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5C6D64"/>
    <w:multiLevelType w:val="hybridMultilevel"/>
    <w:tmpl w:val="4288C642"/>
    <w:lvl w:ilvl="0" w:tplc="B70E2F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2104"/>
    <w:rsid w:val="002300F8"/>
    <w:rsid w:val="00577E35"/>
    <w:rsid w:val="006678D6"/>
    <w:rsid w:val="007C3EAD"/>
    <w:rsid w:val="007E30F6"/>
    <w:rsid w:val="008931A2"/>
    <w:rsid w:val="008C2104"/>
    <w:rsid w:val="00BF4928"/>
    <w:rsid w:val="00E00918"/>
    <w:rsid w:val="00F641BB"/>
    <w:rsid w:val="00FF2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00F8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766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</dc:creator>
  <cp:lastModifiedBy>Компьютер</cp:lastModifiedBy>
  <cp:revision>4</cp:revision>
  <dcterms:created xsi:type="dcterms:W3CDTF">2016-08-02T07:23:00Z</dcterms:created>
  <dcterms:modified xsi:type="dcterms:W3CDTF">2016-08-02T07:25:00Z</dcterms:modified>
</cp:coreProperties>
</file>