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16BE4" w14:textId="77777777" w:rsidR="00317898" w:rsidRPr="00317898" w:rsidRDefault="00317898" w:rsidP="003178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898">
        <w:rPr>
          <w:rFonts w:ascii="Times New Roman" w:eastAsia="Calibri" w:hAnsi="Times New Roman" w:cs="Times New Roman"/>
          <w:sz w:val="28"/>
          <w:szCs w:val="28"/>
        </w:rPr>
        <w:t>Результаты контрольного мероприятия «Проверка целевого и эффективного расходования средств, выделенных на реализацию регионального проекта «Обеспечение устойчивого сокращения непригодного для проживания жилищного фонда» в рамках национального проекта «Жилье и городская среда» в 2020 году и текущем периоде 2021 года.</w:t>
      </w:r>
    </w:p>
    <w:p w14:paraId="6444E504" w14:textId="77777777" w:rsidR="00317898" w:rsidRPr="00317898" w:rsidRDefault="00317898" w:rsidP="003178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12A677" w14:textId="77777777" w:rsidR="00317898" w:rsidRPr="00317898" w:rsidRDefault="00317898" w:rsidP="003178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3178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1.1.3 Плана деятельности Контрольно-счетной палаты Орловской области на 2021 год, распоряжениями председателя  Контрольно-счетной палаты Орловской области от 14.09.2021 № 40р–СП, от 14.10.2021 № 45р–СП пров</w:t>
      </w:r>
      <w:bookmarkStart w:id="0" w:name="_GoBack"/>
      <w:bookmarkEnd w:id="0"/>
      <w:r w:rsidRPr="0031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едено контрольное мероприятие «Проверка целевого и эффективного расходования средств, выделенных на реализацию регионального проекта «Обеспечение устойчивого сокращения непригодного для проживания жилищного фонда» в рамках национального проекта «Жилье и городская среда» </w:t>
      </w:r>
      <w:r w:rsidRPr="00317898">
        <w:rPr>
          <w:rFonts w:ascii="Times New Roman" w:eastAsia="Calibri" w:hAnsi="Times New Roman" w:cs="Times New Roman"/>
          <w:sz w:val="28"/>
        </w:rPr>
        <w:t>за 2020 год и</w:t>
      </w:r>
      <w:proofErr w:type="gramEnd"/>
      <w:r w:rsidRPr="00317898">
        <w:rPr>
          <w:rFonts w:ascii="Times New Roman" w:eastAsia="Calibri" w:hAnsi="Times New Roman" w:cs="Times New Roman"/>
          <w:sz w:val="28"/>
        </w:rPr>
        <w:t xml:space="preserve"> 9 месяцев 2021 года.</w:t>
      </w:r>
    </w:p>
    <w:p w14:paraId="6088FF2A" w14:textId="77777777" w:rsidR="00317898" w:rsidRPr="00317898" w:rsidRDefault="00317898" w:rsidP="0031789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7898">
        <w:rPr>
          <w:rFonts w:ascii="Times New Roman" w:eastAsia="Calibri" w:hAnsi="Times New Roman" w:cs="Times New Roman"/>
          <w:sz w:val="28"/>
          <w:szCs w:val="28"/>
        </w:rPr>
        <w:t>Департаментом</w:t>
      </w:r>
      <w:r w:rsidRPr="00317898">
        <w:rPr>
          <w:rFonts w:ascii="Calibri" w:eastAsia="Calibri" w:hAnsi="Calibri" w:cs="Times New Roman"/>
        </w:rPr>
        <w:t xml:space="preserve"> </w:t>
      </w:r>
      <w:r w:rsidRPr="00317898"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хозяйства, топливно-энергетического комплекса и энергосбережения Орловской области в           2020 году исполнены бюджетные назначения, выделенные на реализацию регионального проекта «Обеспечение устойчивого сокращения непригодного для проживания жилищного фонда», на сумму 268 755,04 тыс. рублей (93,6 % от бюджетных ассигнований на 2020 год), за 9 месяцев 2021 года –                     146 107,69 тыс. рублей (44,1 %</w:t>
      </w:r>
      <w:r w:rsidRPr="00317898">
        <w:rPr>
          <w:rFonts w:ascii="Calibri" w:eastAsia="Calibri" w:hAnsi="Calibri" w:cs="Times New Roman"/>
        </w:rPr>
        <w:t xml:space="preserve"> </w:t>
      </w:r>
      <w:r w:rsidRPr="00317898">
        <w:rPr>
          <w:rFonts w:ascii="Times New Roman" w:eastAsia="Calibri" w:hAnsi="Times New Roman" w:cs="Times New Roman"/>
          <w:sz w:val="28"/>
          <w:szCs w:val="28"/>
        </w:rPr>
        <w:t xml:space="preserve">от бюджетных ассигнований на 2021 год). </w:t>
      </w:r>
      <w:proofErr w:type="gramEnd"/>
    </w:p>
    <w:p w14:paraId="02B1E998" w14:textId="77777777" w:rsidR="00317898" w:rsidRPr="00317898" w:rsidRDefault="00317898" w:rsidP="0031789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1" w:name="_Hlk89771591"/>
      <w:proofErr w:type="gramStart"/>
      <w:r w:rsidRPr="00317898">
        <w:rPr>
          <w:rFonts w:ascii="Times New Roman" w:eastAsia="Calibri" w:hAnsi="Times New Roman" w:cs="Times New Roman"/>
          <w:sz w:val="28"/>
          <w:szCs w:val="28"/>
        </w:rPr>
        <w:t>Мероприятия областной адресной программы «Переселение граждан, проживающих на территории Орловской области, из аварийного жилищного фонда» на 2019-2025 годы», утвержденной постановлением Правительства Орловской области № 176 от 29.03.2019, за период с 2019 года по 01.10.2021 года фактически исполнены на общую сумму 435 658,85 тыс. рублей (60 % от планируемого объема – 725 887,07 тыс. рублей).</w:t>
      </w:r>
      <w:proofErr w:type="gramEnd"/>
      <w:r w:rsidRPr="00317898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программой мероприятия по переселению из аварийного жилого фонда не исполнены администрацией города Орла.</w:t>
      </w:r>
    </w:p>
    <w:p w14:paraId="7E5B1EF1" w14:textId="77777777" w:rsidR="00317898" w:rsidRPr="00317898" w:rsidRDefault="00317898" w:rsidP="0031789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17898">
        <w:rPr>
          <w:rFonts w:ascii="Times New Roman" w:eastAsia="Calibri" w:hAnsi="Times New Roman" w:cs="Times New Roman"/>
          <w:sz w:val="28"/>
          <w:szCs w:val="28"/>
        </w:rPr>
        <w:t>В целом в 2020 году запланированные региональным проектом целевые показатели (индикаторы) выполнены. По состоянию на 31.12.2020 расселено 7120,0 кв. м. аварийного жилого фонда (117,5 % от утвержденного показателя региональным проектом) и проживающих в нем 490 человек (144 % от утвержденного региональным проектом показателя).</w:t>
      </w:r>
    </w:p>
    <w:p w14:paraId="08BF02A3" w14:textId="77777777" w:rsidR="00317898" w:rsidRPr="00317898" w:rsidRDefault="00317898" w:rsidP="00317898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17898">
        <w:rPr>
          <w:rFonts w:ascii="Times New Roman" w:eastAsia="Calibri" w:hAnsi="Times New Roman" w:cs="Times New Roman"/>
          <w:sz w:val="28"/>
          <w:szCs w:val="28"/>
        </w:rPr>
        <w:t>Вместе с тем, существуют риски неисполнения целевых показателей основного мероприятия регионального проекта по этапу 2021 года. Так, по состоянию на 01.10.2021 расселено 9984,2 кв. м. аварийного жилого фонда (70,6 % от утвержденного показателя на 31.12.2021 региональным проектом) и проживающих в нем 674 жителей (86,4 % от утвержденного показателя региональным проектом).</w:t>
      </w:r>
    </w:p>
    <w:p w14:paraId="22D4CDA8" w14:textId="77777777" w:rsidR="00317898" w:rsidRPr="00317898" w:rsidRDefault="00317898" w:rsidP="00317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отмечены следующие нарушения и недостатки:</w:t>
      </w:r>
    </w:p>
    <w:p w14:paraId="58E26079" w14:textId="77777777" w:rsidR="00317898" w:rsidRPr="00317898" w:rsidRDefault="00317898" w:rsidP="00317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1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Департаментом жилищно-коммунального хозяйства, топливно-энергетического комплекса и энергосбережения Орловской области Отчете о ходе реализации регионального проекта за        </w:t>
      </w:r>
      <w:r w:rsidRPr="00317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2020 год указана недостоверная информация о результатах исполнения регионального проекта.</w:t>
      </w:r>
      <w:proofErr w:type="gramEnd"/>
    </w:p>
    <w:p w14:paraId="7F9BF5DE" w14:textId="77777777" w:rsidR="00317898" w:rsidRPr="00317898" w:rsidRDefault="00317898" w:rsidP="00317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78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178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результатам проверок в муниципальных образованиях «город Орел» и «город Ливны» (по состоянию на 01.10.2021):</w:t>
      </w:r>
    </w:p>
    <w:p w14:paraId="1D3445C7" w14:textId="77777777" w:rsidR="00317898" w:rsidRPr="00317898" w:rsidRDefault="00317898" w:rsidP="00317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78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нарушение статей 34, 94 Федерального закона № 44-ФЗ МКУ «Управление коммунальным хозяйством города Орла» (далее – УКХ города Орла) при исполнении 3 контрактов на общую сумму 12 386,96 тыс. рублей фактически приняты и оплачены квартиры меньшей площадью, чем предусмотрено условиями контрактов;</w:t>
      </w:r>
    </w:p>
    <w:bookmarkEnd w:id="1"/>
    <w:p w14:paraId="7965ADFE" w14:textId="77777777" w:rsidR="00317898" w:rsidRPr="00317898" w:rsidRDefault="00317898" w:rsidP="00317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178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нарушение части 3 статьи 103 Федерального закона № 44-ФЗ, Правил ведения реестра контрактов, заключенных заказчиками, утвержденного постановлением Правительства РФ от 28.11.2013 № 1084, заказчиком (УКХ города Орла) информация об исполнении 11 контрактов не направлена, или направлена с нарушением установленного срока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Федерации;</w:t>
      </w:r>
      <w:proofErr w:type="gramEnd"/>
    </w:p>
    <w:p w14:paraId="4CD0ED26" w14:textId="77777777" w:rsidR="00317898" w:rsidRPr="00317898" w:rsidRDefault="00317898" w:rsidP="0031789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78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нарушение пункта 1 части 1 статьи 95 Федерального закона № 44-ФЗ, п. 2.1. МК от 11.01.2021 № 199 УКХ города Орла не было заключено соглашение об уменьшении цены контракта на сумму 4,65 тыс. рублей. Фактически необоснованно оплачена указанная сумма за счет средств бюджета;</w:t>
      </w:r>
    </w:p>
    <w:p w14:paraId="062698A9" w14:textId="77777777" w:rsidR="00317898" w:rsidRPr="00317898" w:rsidRDefault="00317898" w:rsidP="003178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3178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 2021 году по 4 закупкам на общую сумму 6 673,5 тыс. рублей Управлением муниципального имущества администрации города Ливны определена НМЦК методом сопоставимых рыночных цен на основании информации о рыночных ценах квартир без соответствующего расчета, а именно в коммерческих предложениях не указаны площади квартир и стоимость единицы товара (одного квадратного метра площади), что не соответствует пункту 3.13 Методических рекомендаций по</w:t>
      </w:r>
      <w:proofErr w:type="gramEnd"/>
      <w:r w:rsidRPr="003178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применению методов определения начальной (максимальной) цены контракта, утвержденных приказом Минэкономразвития России от 02.10.2013 № 567.</w:t>
      </w:r>
    </w:p>
    <w:p w14:paraId="11BB344F" w14:textId="77777777" w:rsidR="00317898" w:rsidRPr="00317898" w:rsidRDefault="00317898" w:rsidP="00317898">
      <w:pPr>
        <w:spacing w:line="240" w:lineRule="auto"/>
        <w:rPr>
          <w:rFonts w:ascii="Calibri" w:eastAsia="Calibri" w:hAnsi="Calibri" w:cs="Times New Roman"/>
        </w:rPr>
      </w:pPr>
    </w:p>
    <w:p w14:paraId="55D274EB" w14:textId="77777777" w:rsidR="00317898" w:rsidRPr="00317898" w:rsidRDefault="00317898" w:rsidP="00317898">
      <w:pPr>
        <w:spacing w:line="240" w:lineRule="auto"/>
        <w:rPr>
          <w:rFonts w:ascii="Calibri" w:eastAsia="Calibri" w:hAnsi="Calibri" w:cs="Times New Roman"/>
        </w:rPr>
      </w:pPr>
    </w:p>
    <w:p w14:paraId="05DC3A62" w14:textId="77777777" w:rsidR="00317898" w:rsidRPr="00317898" w:rsidRDefault="00317898" w:rsidP="00317898">
      <w:pPr>
        <w:spacing w:line="240" w:lineRule="auto"/>
        <w:rPr>
          <w:rFonts w:ascii="Calibri" w:eastAsia="Calibri" w:hAnsi="Calibri" w:cs="Times New Roman"/>
        </w:rPr>
      </w:pPr>
    </w:p>
    <w:p w14:paraId="76B211C8" w14:textId="286124BD" w:rsidR="00C6171F" w:rsidRDefault="00C6171F" w:rsidP="00BF0B29">
      <w:pPr>
        <w:spacing w:line="240" w:lineRule="auto"/>
      </w:pPr>
    </w:p>
    <w:p w14:paraId="31CB1C89" w14:textId="58127E3F" w:rsidR="00C6171F" w:rsidRDefault="00C6171F" w:rsidP="00BF0B29">
      <w:pPr>
        <w:spacing w:line="240" w:lineRule="auto"/>
      </w:pPr>
    </w:p>
    <w:p w14:paraId="588225DB" w14:textId="13F31CC6" w:rsidR="00C6171F" w:rsidRDefault="00C6171F" w:rsidP="00BF0B29">
      <w:pPr>
        <w:spacing w:line="240" w:lineRule="auto"/>
      </w:pPr>
    </w:p>
    <w:p w14:paraId="70A3A614" w14:textId="5127386A" w:rsidR="00C6171F" w:rsidRDefault="00C6171F" w:rsidP="00BF0B29">
      <w:pPr>
        <w:spacing w:line="240" w:lineRule="auto"/>
      </w:pPr>
    </w:p>
    <w:p w14:paraId="68AC0AC1" w14:textId="2B257C8F" w:rsidR="00C6171F" w:rsidRDefault="00C6171F" w:rsidP="00BF0B29">
      <w:pPr>
        <w:spacing w:line="240" w:lineRule="auto"/>
      </w:pPr>
    </w:p>
    <w:p w14:paraId="582849BF" w14:textId="1CA20F63" w:rsidR="00C6171F" w:rsidRDefault="00C6171F" w:rsidP="00BF0B29">
      <w:pPr>
        <w:spacing w:line="240" w:lineRule="auto"/>
      </w:pPr>
    </w:p>
    <w:p w14:paraId="10350B21" w14:textId="5DF8B360" w:rsidR="00C6171F" w:rsidRDefault="00C6171F" w:rsidP="00BF0B29">
      <w:pPr>
        <w:spacing w:line="240" w:lineRule="auto"/>
      </w:pPr>
    </w:p>
    <w:sectPr w:rsidR="00C6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3C"/>
    <w:rsid w:val="0020228B"/>
    <w:rsid w:val="0021563C"/>
    <w:rsid w:val="00236FD4"/>
    <w:rsid w:val="00317898"/>
    <w:rsid w:val="00A44D5E"/>
    <w:rsid w:val="00B5357B"/>
    <w:rsid w:val="00B94040"/>
    <w:rsid w:val="00BF0B29"/>
    <w:rsid w:val="00C6171F"/>
    <w:rsid w:val="00C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9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524</dc:creator>
  <cp:lastModifiedBy>Компьютер</cp:lastModifiedBy>
  <cp:revision>3</cp:revision>
  <cp:lastPrinted>2021-12-16T15:04:00Z</cp:lastPrinted>
  <dcterms:created xsi:type="dcterms:W3CDTF">2022-01-13T09:41:00Z</dcterms:created>
  <dcterms:modified xsi:type="dcterms:W3CDTF">2022-01-13T09:42:00Z</dcterms:modified>
</cp:coreProperties>
</file>