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D" w:rsidRPr="003968D6" w:rsidRDefault="00CB7A97" w:rsidP="003968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8D6">
        <w:rPr>
          <w:rFonts w:ascii="Times New Roman" w:hAnsi="Times New Roman"/>
          <w:b/>
          <w:sz w:val="28"/>
          <w:szCs w:val="28"/>
        </w:rPr>
        <w:t>Информация</w:t>
      </w:r>
    </w:p>
    <w:p w:rsidR="00551B73" w:rsidRPr="003968D6" w:rsidRDefault="00551B73" w:rsidP="003968D6">
      <w:pPr>
        <w:tabs>
          <w:tab w:val="left" w:pos="6946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968D6">
        <w:rPr>
          <w:rFonts w:ascii="Times New Roman" w:eastAsia="Times New Roman" w:hAnsi="Times New Roman"/>
          <w:b/>
          <w:bCs/>
          <w:sz w:val="28"/>
          <w:szCs w:val="28"/>
        </w:rPr>
        <w:t>по результатам контрольного мероприятия</w:t>
      </w:r>
    </w:p>
    <w:p w:rsidR="00551B73" w:rsidRPr="003968D6" w:rsidRDefault="00551B73" w:rsidP="003968D6">
      <w:pPr>
        <w:tabs>
          <w:tab w:val="left" w:pos="6946"/>
        </w:tabs>
        <w:spacing w:after="0" w:line="240" w:lineRule="auto"/>
        <w:ind w:right="-142" w:firstLine="709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3968D6">
        <w:rPr>
          <w:rFonts w:ascii="Times New Roman" w:eastAsiaTheme="minorHAnsi" w:hAnsi="Times New Roman" w:cstheme="minorBidi"/>
          <w:b/>
          <w:sz w:val="28"/>
          <w:szCs w:val="28"/>
        </w:rPr>
        <w:t>«Проверка отдельных вопросов финансово-хозяйственной деятельности</w:t>
      </w:r>
      <w:r w:rsidR="000728DF" w:rsidRPr="003968D6">
        <w:rPr>
          <w:rFonts w:ascii="Times New Roman" w:eastAsiaTheme="minorHAnsi" w:hAnsi="Times New Roman" w:cstheme="minorBidi"/>
          <w:b/>
          <w:sz w:val="28"/>
          <w:szCs w:val="28"/>
        </w:rPr>
        <w:t xml:space="preserve"> АО «Типография «Труд»</w:t>
      </w:r>
      <w:r w:rsidRPr="003968D6">
        <w:rPr>
          <w:rFonts w:ascii="Times New Roman" w:eastAsiaTheme="minorHAnsi" w:hAnsi="Times New Roman" w:cstheme="minorBidi"/>
          <w:b/>
          <w:sz w:val="28"/>
          <w:szCs w:val="28"/>
        </w:rPr>
        <w:t>»</w:t>
      </w:r>
    </w:p>
    <w:p w:rsidR="00417C3E" w:rsidRPr="003968D6" w:rsidRDefault="00417C3E" w:rsidP="003968D6">
      <w:pPr>
        <w:spacing w:after="0" w:line="240" w:lineRule="auto"/>
        <w:ind w:right="-29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51B73" w:rsidRPr="003968D6" w:rsidRDefault="00551B73" w:rsidP="003968D6">
      <w:pPr>
        <w:tabs>
          <w:tab w:val="left" w:pos="6946"/>
        </w:tabs>
        <w:spacing w:after="0" w:line="240" w:lineRule="auto"/>
        <w:ind w:right="-142"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968D6"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</w:t>
      </w:r>
      <w:r w:rsidR="000728DF" w:rsidRPr="003968D6">
        <w:rPr>
          <w:rFonts w:ascii="Times New Roman" w:hAnsi="Times New Roman"/>
          <w:sz w:val="28"/>
          <w:szCs w:val="28"/>
        </w:rPr>
        <w:t>палаты Орловской области на 2018</w:t>
      </w:r>
      <w:r w:rsidRPr="003968D6">
        <w:rPr>
          <w:rFonts w:ascii="Times New Roman" w:hAnsi="Times New Roman"/>
          <w:sz w:val="28"/>
          <w:szCs w:val="28"/>
        </w:rPr>
        <w:t xml:space="preserve"> год проведено контрольное мероприятие </w:t>
      </w:r>
      <w:r w:rsidRPr="003968D6">
        <w:rPr>
          <w:rFonts w:ascii="Times New Roman" w:eastAsiaTheme="minorHAnsi" w:hAnsi="Times New Roman" w:cstheme="minorBidi"/>
          <w:sz w:val="28"/>
          <w:szCs w:val="28"/>
        </w:rPr>
        <w:t xml:space="preserve">«Проверка отдельных вопросов финансово-хозяйственной деятельности </w:t>
      </w:r>
      <w:r w:rsidR="000728DF" w:rsidRPr="003968D6">
        <w:rPr>
          <w:rFonts w:ascii="Times New Roman" w:eastAsiaTheme="minorHAnsi" w:hAnsi="Times New Roman" w:cstheme="minorBidi"/>
          <w:sz w:val="28"/>
          <w:szCs w:val="28"/>
        </w:rPr>
        <w:t>АО «Типография «Труд»</w:t>
      </w:r>
      <w:r w:rsidR="005F08CF" w:rsidRPr="003968D6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Pr="003968D6">
        <w:rPr>
          <w:rFonts w:ascii="Times New Roman" w:eastAsiaTheme="minorHAnsi" w:hAnsi="Times New Roman" w:cstheme="minorBidi"/>
          <w:sz w:val="28"/>
          <w:szCs w:val="28"/>
        </w:rPr>
        <w:t>за 201</w:t>
      </w:r>
      <w:r w:rsidR="000728DF" w:rsidRPr="003968D6">
        <w:rPr>
          <w:rFonts w:ascii="Times New Roman" w:eastAsiaTheme="minorHAnsi" w:hAnsi="Times New Roman" w:cstheme="minorBidi"/>
          <w:sz w:val="28"/>
          <w:szCs w:val="28"/>
        </w:rPr>
        <w:t>7</w:t>
      </w:r>
      <w:r w:rsidRPr="003968D6">
        <w:rPr>
          <w:rFonts w:ascii="Times New Roman" w:eastAsiaTheme="minorHAnsi" w:hAnsi="Times New Roman" w:cstheme="minorBidi"/>
          <w:sz w:val="28"/>
          <w:szCs w:val="28"/>
        </w:rPr>
        <w:t xml:space="preserve"> год, </w:t>
      </w:r>
      <w:r w:rsidR="000728DF" w:rsidRPr="003968D6">
        <w:rPr>
          <w:rFonts w:ascii="Times New Roman" w:eastAsiaTheme="minorHAnsi" w:hAnsi="Times New Roman" w:cstheme="minorBidi"/>
          <w:sz w:val="28"/>
          <w:szCs w:val="28"/>
        </w:rPr>
        <w:t>текущий период 2018 года, иные периоды деятельности в случае необходимости</w:t>
      </w:r>
      <w:r w:rsidRPr="003968D6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0728DF" w:rsidRPr="000728DF" w:rsidRDefault="000728D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контрольного мероприятия</w:t>
      </w:r>
      <w:r w:rsidRPr="000728DF">
        <w:rPr>
          <w:rFonts w:ascii="Times New Roman" w:hAnsi="Times New Roman"/>
          <w:sz w:val="28"/>
          <w:szCs w:val="28"/>
        </w:rPr>
        <w:t xml:space="preserve"> </w:t>
      </w: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проверенных средств составил 105 129,3 тыс. рублей, из них средства областного бюджета - 27 000,0 тыс. рублей. </w:t>
      </w:r>
    </w:p>
    <w:p w:rsidR="000728DF" w:rsidRPr="000728DF" w:rsidRDefault="000728D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В ходе выездной проверки установлены излишки основных сре</w:t>
      </w:r>
      <w:proofErr w:type="gramStart"/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дств в к</w:t>
      </w:r>
      <w:proofErr w:type="gramEnd"/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оличестве 8 единиц, из них</w:t>
      </w:r>
      <w:r w:rsidR="005F08CF"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недвижимости 6 единиц;</w:t>
      </w: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нарушений на общую сумму 8 520,9 тыс. рублей, в том числе:</w:t>
      </w:r>
    </w:p>
    <w:p w:rsidR="000728DF" w:rsidRPr="000728DF" w:rsidRDefault="005F08C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D6">
        <w:rPr>
          <w:rFonts w:ascii="Times New Roman" w:eastAsia="Times New Roman" w:hAnsi="Times New Roman"/>
          <w:sz w:val="28"/>
          <w:szCs w:val="28"/>
          <w:lang w:eastAsia="ru-RU"/>
        </w:rPr>
        <w:t>- нарушения</w:t>
      </w:r>
      <w:r w:rsidR="000728DF"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п.1 ст.81 Федерального закона № 208-ФЗ от 26.12.1995 «Об акционерных обществах» - 1 065,8 тыс. рублей,</w:t>
      </w:r>
    </w:p>
    <w:p w:rsidR="000728DF" w:rsidRPr="000728DF" w:rsidRDefault="000728D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- неправомерные расходы за счет </w:t>
      </w:r>
      <w:proofErr w:type="gramStart"/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списания</w:t>
      </w:r>
      <w:proofErr w:type="gramEnd"/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имеющегося в наличии основного средства</w:t>
      </w:r>
      <w:r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 (нарушен</w:t>
      </w: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п.1 статьи 9 Федерального закона №402-ФЗ </w:t>
      </w:r>
      <w:r w:rsidR="0003063F"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бухгалтерском учете») </w:t>
      </w: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и переплаты по заработной плате</w:t>
      </w:r>
      <w:r w:rsidR="0003063F"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– 389,6 тыс. рублей,</w:t>
      </w:r>
    </w:p>
    <w:p w:rsidR="000728DF" w:rsidRPr="000728DF" w:rsidRDefault="000728D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- нарушения бухгалтерского учета</w:t>
      </w:r>
      <w:r w:rsidR="0003063F"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 (нарушен</w:t>
      </w:r>
      <w:r w:rsidR="0003063F"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п. 6 раздела </w:t>
      </w:r>
      <w:r w:rsidR="0003063F" w:rsidRPr="000728DF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03063F"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63F" w:rsidRPr="000728DF">
        <w:rPr>
          <w:rFonts w:ascii="Times New Roman" w:hAnsi="Times New Roman"/>
          <w:sz w:val="28"/>
          <w:szCs w:val="28"/>
        </w:rPr>
        <w:t>Положения по бухгалтерскому учету «Учет основных средств» ПБУ 6/01, утвержденного приказом Минфина России от 30.03.2001 № 26н (ред. от 16.05.2016), п.  10 Методических указаний</w:t>
      </w:r>
      <w:r w:rsidR="0003063F" w:rsidRPr="000728DF">
        <w:rPr>
          <w:sz w:val="28"/>
          <w:szCs w:val="28"/>
        </w:rPr>
        <w:t xml:space="preserve"> </w:t>
      </w:r>
      <w:r w:rsidR="0003063F" w:rsidRPr="000728DF">
        <w:rPr>
          <w:rFonts w:ascii="Times New Roman" w:hAnsi="Times New Roman"/>
          <w:sz w:val="28"/>
          <w:szCs w:val="28"/>
        </w:rPr>
        <w:t>по бухгалтерскому учету основных средств, утвержденных приказом Минфина РФ от 13.10.2003 №91н</w:t>
      </w:r>
      <w:r w:rsidR="0003063F" w:rsidRPr="003968D6">
        <w:rPr>
          <w:rFonts w:ascii="Times New Roman" w:hAnsi="Times New Roman"/>
          <w:sz w:val="28"/>
          <w:szCs w:val="28"/>
        </w:rPr>
        <w:t>)</w:t>
      </w: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– 3 450,2 тыс. рублей,</w:t>
      </w:r>
    </w:p>
    <w:p w:rsidR="00595622" w:rsidRPr="003968D6" w:rsidRDefault="000728D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- упущенные доходы за счет заключения договоров безвозмездного пользования имуществом и нарушения законодательства в части организации возвратных отходов производства (</w:t>
      </w:r>
      <w:r w:rsidR="0003063F"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 </w:t>
      </w:r>
      <w:r w:rsidR="0003063F" w:rsidRPr="000728DF">
        <w:rPr>
          <w:rFonts w:ascii="Times New Roman" w:eastAsia="Times New Roman" w:hAnsi="Times New Roman"/>
          <w:sz w:val="28"/>
          <w:szCs w:val="28"/>
          <w:lang w:eastAsia="ru-RU"/>
        </w:rPr>
        <w:t>п.1 статьи 9 Федерального закона №402-ФЗ от</w:t>
      </w:r>
      <w:r w:rsidR="0003063F"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63F" w:rsidRPr="000728DF">
        <w:rPr>
          <w:rFonts w:ascii="Times New Roman" w:eastAsia="Times New Roman" w:hAnsi="Times New Roman"/>
          <w:sz w:val="28"/>
          <w:szCs w:val="28"/>
          <w:lang w:eastAsia="ru-RU"/>
        </w:rPr>
        <w:t>06.12.2011</w:t>
      </w:r>
      <w:r w:rsidR="0003063F" w:rsidRPr="003968D6">
        <w:rPr>
          <w:rFonts w:ascii="Times New Roman" w:eastAsia="Times New Roman" w:hAnsi="Times New Roman"/>
          <w:sz w:val="28"/>
          <w:szCs w:val="28"/>
          <w:lang w:eastAsia="ru-RU"/>
        </w:rPr>
        <w:t>, Инструкция</w:t>
      </w:r>
      <w:r w:rsidR="0003063F"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063F" w:rsidRPr="000728DF">
        <w:rPr>
          <w:rFonts w:ascii="Times New Roman" w:hAnsi="Times New Roman"/>
          <w:sz w:val="28"/>
          <w:szCs w:val="28"/>
        </w:rPr>
        <w:t>по применению плана счетов бухгалтерского учета</w:t>
      </w:r>
      <w:r w:rsidR="0003063F" w:rsidRPr="000728DF">
        <w:rPr>
          <w:sz w:val="28"/>
          <w:szCs w:val="28"/>
        </w:rPr>
        <w:t xml:space="preserve"> </w:t>
      </w:r>
      <w:r w:rsidR="0003063F" w:rsidRPr="000728DF">
        <w:rPr>
          <w:rFonts w:ascii="Times New Roman" w:hAnsi="Times New Roman"/>
          <w:sz w:val="28"/>
          <w:szCs w:val="28"/>
        </w:rPr>
        <w:t>финансово-хозяйственной деятельности организаций, утвержденной приказом Минфина РФ от 31.10.2000 №94н</w:t>
      </w: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>) – 3 615,3 тыс. рублей</w:t>
      </w:r>
      <w:r w:rsidR="00595622" w:rsidRPr="003968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5622" w:rsidRPr="003968D6" w:rsidRDefault="00595622" w:rsidP="003968D6">
      <w:pPr>
        <w:widowControl w:val="0"/>
        <w:tabs>
          <w:tab w:val="left" w:pos="851"/>
        </w:tabs>
        <w:spacing w:after="0" w:line="240" w:lineRule="auto"/>
        <w:ind w:left="20" w:right="-1" w:firstLine="851"/>
        <w:jc w:val="both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 w:rsidRPr="003968D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П</w:t>
      </w:r>
      <w:r w:rsidRPr="000728DF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ри осуществлении закуп</w:t>
      </w:r>
      <w:r w:rsidRPr="003968D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очной деятельности в проверяемом</w:t>
      </w:r>
      <w:r w:rsidRPr="000728DF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период</w:t>
      </w:r>
      <w:r w:rsidRPr="003968D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е</w:t>
      </w:r>
      <w:r w:rsidRPr="000728DF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нормы </w:t>
      </w:r>
      <w:r w:rsidRPr="003968D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Федерального </w:t>
      </w:r>
      <w:r w:rsidRPr="000728DF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закона № 223-ФЗ от 18.07.2011</w:t>
      </w:r>
      <w:r w:rsidRPr="003968D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  <w:r w:rsidRPr="000728DF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>«О закупке товаров, работ, услуг отдельными видами юридических лиц» Обществом не применялись.</w:t>
      </w:r>
    </w:p>
    <w:p w:rsidR="005F08CF" w:rsidRPr="005F08CF" w:rsidRDefault="005F08C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F08CF">
        <w:rPr>
          <w:rFonts w:ascii="Times New Roman" w:hAnsi="Times New Roman"/>
          <w:sz w:val="28"/>
          <w:szCs w:val="28"/>
        </w:rPr>
        <w:t xml:space="preserve">По результатам деятельности Обществом получен чистый убыток от финансово-хозяйственной деятельности за 2017 год - 9 012,0 тыс. рублей, за </w:t>
      </w:r>
      <w:r w:rsidRPr="005F08CF">
        <w:rPr>
          <w:rFonts w:ascii="Times New Roman" w:hAnsi="Times New Roman"/>
          <w:sz w:val="28"/>
          <w:szCs w:val="28"/>
          <w:lang w:val="en-US"/>
        </w:rPr>
        <w:t>I</w:t>
      </w:r>
      <w:r w:rsidRPr="005F08CF">
        <w:rPr>
          <w:rFonts w:ascii="Times New Roman" w:hAnsi="Times New Roman"/>
          <w:sz w:val="28"/>
          <w:szCs w:val="28"/>
        </w:rPr>
        <w:t xml:space="preserve"> квартал 2018 года  - 2 205,0 тыс. рублей.</w:t>
      </w:r>
    </w:p>
    <w:p w:rsidR="005F08CF" w:rsidRPr="005F08CF" w:rsidRDefault="005F08C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F08CF">
        <w:rPr>
          <w:rFonts w:ascii="Times New Roman" w:hAnsi="Times New Roman"/>
          <w:sz w:val="28"/>
          <w:szCs w:val="28"/>
        </w:rPr>
        <w:t>Непокрытый убыток на 31.12.2017 составил 39 556,0 тыс. рублей, на 31.03.2018 - 41 761,0 тыс. рублей.</w:t>
      </w:r>
    </w:p>
    <w:p w:rsidR="005F08CF" w:rsidRPr="005F08CF" w:rsidRDefault="005F08CF" w:rsidP="003968D6">
      <w:pPr>
        <w:tabs>
          <w:tab w:val="left" w:pos="851"/>
          <w:tab w:val="left" w:pos="6946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F08CF">
        <w:rPr>
          <w:rFonts w:ascii="Times New Roman" w:hAnsi="Times New Roman"/>
          <w:sz w:val="28"/>
          <w:szCs w:val="28"/>
        </w:rPr>
        <w:t>В 2017 году Обществом не достигнуто основной цели согласно п.2.1 Устава Общества – извлечение прибыли.</w:t>
      </w:r>
    </w:p>
    <w:p w:rsidR="005F08CF" w:rsidRPr="005F08CF" w:rsidRDefault="005F08CF" w:rsidP="003968D6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5F08CF">
        <w:rPr>
          <w:rFonts w:ascii="Times New Roman" w:hAnsi="Times New Roman"/>
          <w:sz w:val="28"/>
          <w:szCs w:val="28"/>
        </w:rPr>
        <w:lastRenderedPageBreak/>
        <w:t xml:space="preserve">Основными причинами убыточности деятельности АО «Типография «Труд» являются недостаточный уровень загрузки полиграфического оборудования; отсутствие возможности (в том числе и финансовой) для освоения развивающегося рынка упаковочной продукции, как альтернативы традиционному рынку газетной продукции; отсутствие оборотных средств на предприятии; задолженность по долгосрочному кредиту и краткосрочным займам и другие. </w:t>
      </w:r>
    </w:p>
    <w:p w:rsidR="000728DF" w:rsidRPr="000728DF" w:rsidRDefault="000728DF" w:rsidP="003968D6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0728D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31.12.2017 и по настоящее время по краткосрочным займам и долгосрочному кредиту находится в залоге имущество Общества балансовой стоимостью на сумму 228 422,8 тыс. рублей или 94,2% от балансовой стоимости всех основных средств. </w:t>
      </w:r>
    </w:p>
    <w:p w:rsidR="000728DF" w:rsidRPr="000728DF" w:rsidRDefault="000728DF" w:rsidP="003968D6">
      <w:pPr>
        <w:tabs>
          <w:tab w:val="left" w:pos="851"/>
        </w:tabs>
        <w:spacing w:after="0" w:line="240" w:lineRule="auto"/>
        <w:ind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728DF">
        <w:rPr>
          <w:rFonts w:ascii="Times New Roman" w:hAnsi="Times New Roman"/>
          <w:sz w:val="28"/>
          <w:szCs w:val="28"/>
        </w:rPr>
        <w:t>В адрес генерального директора АО «Типография «Труд» направлено представление о рассмотрении и устранении выявленных нарушений.</w:t>
      </w:r>
    </w:p>
    <w:p w:rsidR="000728DF" w:rsidRPr="000728DF" w:rsidRDefault="000728DF" w:rsidP="003968D6">
      <w:pPr>
        <w:tabs>
          <w:tab w:val="left" w:pos="851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8DF">
        <w:rPr>
          <w:rFonts w:ascii="Times New Roman" w:hAnsi="Times New Roman"/>
          <w:sz w:val="28"/>
          <w:szCs w:val="28"/>
        </w:rPr>
        <w:t>В Прокуратуру Орловской области направлена копия акта по результатам контрольного мероприятия в соответствии с соглашением о сотрудничестве</w:t>
      </w:r>
      <w:proofErr w:type="gramEnd"/>
      <w:r w:rsidRPr="000728DF">
        <w:rPr>
          <w:rFonts w:ascii="Times New Roman" w:hAnsi="Times New Roman"/>
          <w:sz w:val="28"/>
          <w:szCs w:val="28"/>
        </w:rPr>
        <w:t>.</w:t>
      </w:r>
    </w:p>
    <w:p w:rsidR="00595622" w:rsidRPr="003968D6" w:rsidRDefault="00595622" w:rsidP="003968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8D6">
        <w:rPr>
          <w:rFonts w:ascii="Times New Roman" w:hAnsi="Times New Roman"/>
          <w:sz w:val="28"/>
          <w:szCs w:val="28"/>
        </w:rPr>
        <w:t xml:space="preserve">Информация о результатах контрольного мероприятия направлена </w:t>
      </w:r>
      <w:proofErr w:type="spellStart"/>
      <w:r w:rsidRPr="003968D6">
        <w:rPr>
          <w:rFonts w:ascii="Times New Roman" w:hAnsi="Times New Roman"/>
          <w:sz w:val="28"/>
          <w:szCs w:val="28"/>
        </w:rPr>
        <w:t>врио</w:t>
      </w:r>
      <w:proofErr w:type="spellEnd"/>
      <w:r w:rsidRPr="003968D6">
        <w:rPr>
          <w:rFonts w:ascii="Times New Roman" w:hAnsi="Times New Roman"/>
          <w:sz w:val="28"/>
          <w:szCs w:val="28"/>
        </w:rPr>
        <w:t xml:space="preserve"> Губернатора Орловской области </w:t>
      </w:r>
      <w:r w:rsidRPr="003968D6">
        <w:rPr>
          <w:rFonts w:ascii="Times New Roman" w:eastAsia="Times New Roman" w:hAnsi="Times New Roman"/>
          <w:sz w:val="28"/>
          <w:szCs w:val="28"/>
          <w:lang w:eastAsia="ru-RU"/>
        </w:rPr>
        <w:t xml:space="preserve">А. Е. </w:t>
      </w:r>
      <w:proofErr w:type="spellStart"/>
      <w:r w:rsidRPr="003968D6">
        <w:rPr>
          <w:rFonts w:ascii="Times New Roman" w:eastAsia="Times New Roman" w:hAnsi="Times New Roman"/>
          <w:sz w:val="28"/>
          <w:szCs w:val="28"/>
          <w:lang w:eastAsia="ru-RU"/>
        </w:rPr>
        <w:t>Клычкову</w:t>
      </w:r>
      <w:proofErr w:type="spellEnd"/>
      <w:r w:rsidRPr="003968D6">
        <w:rPr>
          <w:rFonts w:ascii="Times New Roman" w:hAnsi="Times New Roman"/>
          <w:sz w:val="28"/>
          <w:szCs w:val="28"/>
        </w:rPr>
        <w:t>, Председателю Орловского областного Совета народных депутатов Л.</w:t>
      </w:r>
      <w:r w:rsidR="00A125C4">
        <w:rPr>
          <w:rFonts w:ascii="Times New Roman" w:hAnsi="Times New Roman"/>
          <w:sz w:val="28"/>
          <w:szCs w:val="28"/>
        </w:rPr>
        <w:t xml:space="preserve"> </w:t>
      </w:r>
      <w:r w:rsidRPr="003968D6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3968D6">
        <w:rPr>
          <w:rFonts w:ascii="Times New Roman" w:hAnsi="Times New Roman"/>
          <w:sz w:val="28"/>
          <w:szCs w:val="28"/>
        </w:rPr>
        <w:t>Музалевскому</w:t>
      </w:r>
      <w:proofErr w:type="spellEnd"/>
      <w:r w:rsidRPr="003968D6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595622" w:rsidRPr="003968D6" w:rsidSect="00FB45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E9" w:rsidRDefault="00C61FE9" w:rsidP="00CB7A97">
      <w:pPr>
        <w:spacing w:after="0" w:line="240" w:lineRule="auto"/>
      </w:pPr>
      <w:r>
        <w:separator/>
      </w:r>
    </w:p>
  </w:endnote>
  <w:endnote w:type="continuationSeparator" w:id="0">
    <w:p w:rsidR="00C61FE9" w:rsidRDefault="00C61FE9" w:rsidP="00C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E9" w:rsidRDefault="00C61FE9" w:rsidP="00CB7A97">
      <w:pPr>
        <w:spacing w:after="0" w:line="240" w:lineRule="auto"/>
      </w:pPr>
      <w:r>
        <w:separator/>
      </w:r>
    </w:p>
  </w:footnote>
  <w:footnote w:type="continuationSeparator" w:id="0">
    <w:p w:rsidR="00C61FE9" w:rsidRDefault="00C61FE9" w:rsidP="00C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49193"/>
      <w:docPartObj>
        <w:docPartGallery w:val="Page Numbers (Top of Page)"/>
        <w:docPartUnique/>
      </w:docPartObj>
    </w:sdtPr>
    <w:sdtEndPr/>
    <w:sdtContent>
      <w:p w:rsidR="00FB45C9" w:rsidRDefault="00FB4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5C4">
          <w:rPr>
            <w:noProof/>
          </w:rPr>
          <w:t>2</w:t>
        </w:r>
        <w:r>
          <w:fldChar w:fldCharType="end"/>
        </w:r>
      </w:p>
    </w:sdtContent>
  </w:sdt>
  <w:p w:rsidR="00FB45C9" w:rsidRDefault="00FB4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0E2"/>
    <w:multiLevelType w:val="hybridMultilevel"/>
    <w:tmpl w:val="8668ADB2"/>
    <w:lvl w:ilvl="0" w:tplc="9ACAAA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C25745"/>
    <w:multiLevelType w:val="hybridMultilevel"/>
    <w:tmpl w:val="88D000BA"/>
    <w:lvl w:ilvl="0" w:tplc="59E646C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7"/>
    <w:rsid w:val="0003063F"/>
    <w:rsid w:val="00062BF9"/>
    <w:rsid w:val="000728DF"/>
    <w:rsid w:val="0007434F"/>
    <w:rsid w:val="000C322B"/>
    <w:rsid w:val="000D49AF"/>
    <w:rsid w:val="00101110"/>
    <w:rsid w:val="00146795"/>
    <w:rsid w:val="001C0D50"/>
    <w:rsid w:val="001C44FB"/>
    <w:rsid w:val="001F02FB"/>
    <w:rsid w:val="00221415"/>
    <w:rsid w:val="0023102A"/>
    <w:rsid w:val="002452AA"/>
    <w:rsid w:val="00250E5E"/>
    <w:rsid w:val="002B1B70"/>
    <w:rsid w:val="002B395E"/>
    <w:rsid w:val="002B68C0"/>
    <w:rsid w:val="002B6CFD"/>
    <w:rsid w:val="002C242C"/>
    <w:rsid w:val="0034743B"/>
    <w:rsid w:val="00354783"/>
    <w:rsid w:val="003968D6"/>
    <w:rsid w:val="00417C3E"/>
    <w:rsid w:val="004A5071"/>
    <w:rsid w:val="004D4A3D"/>
    <w:rsid w:val="00513B16"/>
    <w:rsid w:val="00547BDE"/>
    <w:rsid w:val="00551B73"/>
    <w:rsid w:val="00577D18"/>
    <w:rsid w:val="00595622"/>
    <w:rsid w:val="005E6ADE"/>
    <w:rsid w:val="005F08CF"/>
    <w:rsid w:val="0061509B"/>
    <w:rsid w:val="00662D59"/>
    <w:rsid w:val="006741DF"/>
    <w:rsid w:val="00677E22"/>
    <w:rsid w:val="006848B3"/>
    <w:rsid w:val="00695402"/>
    <w:rsid w:val="006E41FB"/>
    <w:rsid w:val="007436FF"/>
    <w:rsid w:val="007B5AE1"/>
    <w:rsid w:val="00826CA3"/>
    <w:rsid w:val="0083396C"/>
    <w:rsid w:val="00875947"/>
    <w:rsid w:val="008A7974"/>
    <w:rsid w:val="008B00AB"/>
    <w:rsid w:val="008B6106"/>
    <w:rsid w:val="008E2C38"/>
    <w:rsid w:val="008E7830"/>
    <w:rsid w:val="00903082"/>
    <w:rsid w:val="00955F78"/>
    <w:rsid w:val="009F2C65"/>
    <w:rsid w:val="00A031F1"/>
    <w:rsid w:val="00A125C4"/>
    <w:rsid w:val="00A3163A"/>
    <w:rsid w:val="00A55DE2"/>
    <w:rsid w:val="00A87FCC"/>
    <w:rsid w:val="00A90189"/>
    <w:rsid w:val="00A97ACD"/>
    <w:rsid w:val="00AB78AB"/>
    <w:rsid w:val="00AD0982"/>
    <w:rsid w:val="00AE7C2D"/>
    <w:rsid w:val="00AF7B49"/>
    <w:rsid w:val="00B33710"/>
    <w:rsid w:val="00B66F7B"/>
    <w:rsid w:val="00BA19E6"/>
    <w:rsid w:val="00BA5918"/>
    <w:rsid w:val="00C23D1A"/>
    <w:rsid w:val="00C45C26"/>
    <w:rsid w:val="00C61FE9"/>
    <w:rsid w:val="00CB61CC"/>
    <w:rsid w:val="00CB7A97"/>
    <w:rsid w:val="00D02AF6"/>
    <w:rsid w:val="00D20ECB"/>
    <w:rsid w:val="00D6123C"/>
    <w:rsid w:val="00DA276A"/>
    <w:rsid w:val="00DD098D"/>
    <w:rsid w:val="00DD3544"/>
    <w:rsid w:val="00DE060E"/>
    <w:rsid w:val="00E36107"/>
    <w:rsid w:val="00E81FB3"/>
    <w:rsid w:val="00E84EAA"/>
    <w:rsid w:val="00E920DE"/>
    <w:rsid w:val="00ED2109"/>
    <w:rsid w:val="00EE06C5"/>
    <w:rsid w:val="00EE5439"/>
    <w:rsid w:val="00F7669A"/>
    <w:rsid w:val="00F80E9C"/>
    <w:rsid w:val="00F93B09"/>
    <w:rsid w:val="00F94A1D"/>
    <w:rsid w:val="00FB45C9"/>
    <w:rsid w:val="00FC711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</dc:creator>
  <cp:lastModifiedBy>user</cp:lastModifiedBy>
  <cp:revision>22</cp:revision>
  <cp:lastPrinted>2018-02-27T09:24:00Z</cp:lastPrinted>
  <dcterms:created xsi:type="dcterms:W3CDTF">2017-04-06T07:27:00Z</dcterms:created>
  <dcterms:modified xsi:type="dcterms:W3CDTF">2018-07-27T07:51:00Z</dcterms:modified>
</cp:coreProperties>
</file>