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EF936" w14:textId="005D4E79" w:rsidR="00366026" w:rsidRPr="0039623F" w:rsidRDefault="00366026" w:rsidP="00366026">
      <w:pPr>
        <w:spacing w:after="0" w:line="240" w:lineRule="auto"/>
        <w:jc w:val="center"/>
        <w:rPr>
          <w:rFonts w:ascii="Times New Roman" w:hAnsi="Times New Roman"/>
          <w:b/>
          <w:sz w:val="28"/>
          <w:szCs w:val="28"/>
        </w:rPr>
      </w:pPr>
      <w:bookmarkStart w:id="0" w:name="_Hlk124265446"/>
      <w:r w:rsidRPr="0039623F">
        <w:rPr>
          <w:rFonts w:ascii="Times New Roman" w:hAnsi="Times New Roman"/>
          <w:bCs/>
          <w:sz w:val="28"/>
          <w:szCs w:val="28"/>
        </w:rPr>
        <w:t xml:space="preserve">Информация по результатам </w:t>
      </w:r>
      <w:r w:rsidR="0055230C">
        <w:rPr>
          <w:rFonts w:ascii="Times New Roman" w:hAnsi="Times New Roman"/>
          <w:bCs/>
          <w:sz w:val="28"/>
          <w:szCs w:val="28"/>
        </w:rPr>
        <w:t>контрольного</w:t>
      </w:r>
      <w:r w:rsidRPr="0039623F">
        <w:rPr>
          <w:rFonts w:ascii="Times New Roman" w:hAnsi="Times New Roman"/>
          <w:bCs/>
          <w:sz w:val="28"/>
          <w:szCs w:val="28"/>
        </w:rPr>
        <w:t xml:space="preserve"> мероприятия «</w:t>
      </w:r>
      <w:bookmarkStart w:id="1" w:name="_Hlk535330186"/>
      <w:r w:rsidR="0055230C" w:rsidRPr="0055230C">
        <w:rPr>
          <w:rFonts w:ascii="Times New Roman" w:hAnsi="Times New Roman" w:cs="Times New Roman"/>
          <w:bCs/>
          <w:sz w:val="28"/>
          <w:szCs w:val="28"/>
        </w:rPr>
        <w:t>Проверка финансово-хозяйственной деятельности Территориального фонда обязательного медицинского страхования Орловской области за 2022 год</w:t>
      </w:r>
      <w:r w:rsidRPr="0039623F">
        <w:rPr>
          <w:rFonts w:ascii="Times New Roman" w:hAnsi="Times New Roman"/>
          <w:b/>
          <w:sz w:val="28"/>
          <w:szCs w:val="28"/>
        </w:rPr>
        <w:t>»</w:t>
      </w:r>
      <w:bookmarkEnd w:id="1"/>
    </w:p>
    <w:p w14:paraId="6760B079" w14:textId="77777777" w:rsidR="00366026" w:rsidRPr="00F94642" w:rsidRDefault="00366026" w:rsidP="00366026">
      <w:pPr>
        <w:widowControl w:val="0"/>
        <w:spacing w:after="0" w:line="240" w:lineRule="auto"/>
        <w:jc w:val="center"/>
        <w:rPr>
          <w:rFonts w:ascii="Times New Roman" w:hAnsi="Times New Roman" w:cs="Times New Roman"/>
          <w:sz w:val="28"/>
          <w:szCs w:val="28"/>
        </w:rPr>
      </w:pPr>
    </w:p>
    <w:p w14:paraId="426CBD17" w14:textId="2FC3F940" w:rsidR="00767ABE" w:rsidRPr="00BB1633" w:rsidRDefault="00767ABE" w:rsidP="00366026">
      <w:pPr>
        <w:spacing w:after="0" w:line="240" w:lineRule="auto"/>
        <w:ind w:right="-29" w:firstLine="851"/>
        <w:jc w:val="both"/>
        <w:rPr>
          <w:rFonts w:ascii="Times New Roman" w:hAnsi="Times New Roman" w:cs="Times New Roman"/>
          <w:sz w:val="28"/>
          <w:szCs w:val="28"/>
        </w:rPr>
      </w:pPr>
      <w:bookmarkStart w:id="2" w:name="_Hlk39838992"/>
      <w:r w:rsidRPr="00F94642">
        <w:rPr>
          <w:rFonts w:ascii="Times New Roman" w:hAnsi="Times New Roman" w:cs="Times New Roman"/>
          <w:sz w:val="28"/>
          <w:szCs w:val="28"/>
        </w:rPr>
        <w:t xml:space="preserve">В </w:t>
      </w:r>
      <w:r w:rsidRPr="00585226">
        <w:rPr>
          <w:rFonts w:ascii="Times New Roman" w:hAnsi="Times New Roman" w:cs="Times New Roman"/>
          <w:sz w:val="28"/>
          <w:szCs w:val="28"/>
        </w:rPr>
        <w:t xml:space="preserve">соответствии с </w:t>
      </w:r>
      <w:r w:rsidR="00204CCE" w:rsidRPr="00585226">
        <w:rPr>
          <w:rFonts w:ascii="Times New Roman" w:hAnsi="Times New Roman" w:cs="Times New Roman"/>
          <w:sz w:val="28"/>
          <w:szCs w:val="28"/>
        </w:rPr>
        <w:t xml:space="preserve">пунктом </w:t>
      </w:r>
      <w:r w:rsidR="00195C94" w:rsidRPr="00585226">
        <w:rPr>
          <w:rFonts w:ascii="Times New Roman" w:hAnsi="Times New Roman" w:cs="Times New Roman"/>
          <w:sz w:val="28"/>
          <w:szCs w:val="28"/>
        </w:rPr>
        <w:t>3.</w:t>
      </w:r>
      <w:r w:rsidR="0055230C">
        <w:rPr>
          <w:rFonts w:ascii="Times New Roman" w:hAnsi="Times New Roman" w:cs="Times New Roman"/>
          <w:sz w:val="28"/>
          <w:szCs w:val="28"/>
        </w:rPr>
        <w:t>1</w:t>
      </w:r>
      <w:r w:rsidR="00195C94" w:rsidRPr="00585226">
        <w:rPr>
          <w:rFonts w:ascii="Times New Roman" w:hAnsi="Times New Roman" w:cs="Times New Roman"/>
          <w:sz w:val="28"/>
          <w:szCs w:val="28"/>
        </w:rPr>
        <w:t>.</w:t>
      </w:r>
      <w:r w:rsidR="0055230C">
        <w:rPr>
          <w:rFonts w:ascii="Times New Roman" w:hAnsi="Times New Roman" w:cs="Times New Roman"/>
          <w:sz w:val="28"/>
          <w:szCs w:val="28"/>
        </w:rPr>
        <w:t>4</w:t>
      </w:r>
      <w:r w:rsidR="00195C94" w:rsidRPr="00585226">
        <w:rPr>
          <w:rFonts w:ascii="Times New Roman" w:hAnsi="Times New Roman" w:cs="Times New Roman"/>
          <w:sz w:val="28"/>
          <w:szCs w:val="28"/>
        </w:rPr>
        <w:t xml:space="preserve"> </w:t>
      </w:r>
      <w:r w:rsidRPr="00585226">
        <w:rPr>
          <w:rFonts w:ascii="Times New Roman" w:hAnsi="Times New Roman" w:cs="Times New Roman"/>
          <w:sz w:val="28"/>
          <w:szCs w:val="28"/>
        </w:rPr>
        <w:t>План</w:t>
      </w:r>
      <w:r w:rsidR="00204CCE" w:rsidRPr="00585226">
        <w:rPr>
          <w:rFonts w:ascii="Times New Roman" w:hAnsi="Times New Roman" w:cs="Times New Roman"/>
          <w:sz w:val="28"/>
          <w:szCs w:val="28"/>
        </w:rPr>
        <w:t>а</w:t>
      </w:r>
      <w:r w:rsidRPr="00585226">
        <w:rPr>
          <w:rFonts w:ascii="Times New Roman" w:hAnsi="Times New Roman" w:cs="Times New Roman"/>
          <w:sz w:val="28"/>
          <w:szCs w:val="28"/>
        </w:rPr>
        <w:t xml:space="preserve"> деятельности Контрольно-счетной палаты Орловской области на 202</w:t>
      </w:r>
      <w:r w:rsidR="00204CCE" w:rsidRPr="00585226">
        <w:rPr>
          <w:rFonts w:ascii="Times New Roman" w:hAnsi="Times New Roman" w:cs="Times New Roman"/>
          <w:sz w:val="28"/>
          <w:szCs w:val="28"/>
        </w:rPr>
        <w:t>3</w:t>
      </w:r>
      <w:r w:rsidRPr="00585226">
        <w:rPr>
          <w:rFonts w:ascii="Times New Roman" w:hAnsi="Times New Roman" w:cs="Times New Roman"/>
          <w:sz w:val="28"/>
          <w:szCs w:val="28"/>
        </w:rPr>
        <w:t xml:space="preserve"> год проведено</w:t>
      </w:r>
      <w:r w:rsidRPr="00F94642">
        <w:rPr>
          <w:rFonts w:ascii="Times New Roman" w:hAnsi="Times New Roman" w:cs="Times New Roman"/>
          <w:sz w:val="28"/>
          <w:szCs w:val="28"/>
        </w:rPr>
        <w:t xml:space="preserve"> </w:t>
      </w:r>
      <w:r w:rsidR="0055230C">
        <w:rPr>
          <w:rFonts w:ascii="Times New Roman" w:hAnsi="Times New Roman" w:cs="Times New Roman"/>
          <w:sz w:val="28"/>
          <w:szCs w:val="28"/>
        </w:rPr>
        <w:t>контрольное</w:t>
      </w:r>
      <w:r w:rsidRPr="00F94642">
        <w:rPr>
          <w:rFonts w:ascii="Times New Roman" w:hAnsi="Times New Roman" w:cs="Times New Roman"/>
          <w:sz w:val="28"/>
          <w:szCs w:val="28"/>
        </w:rPr>
        <w:t xml:space="preserve"> мероприятие</w:t>
      </w:r>
      <w:r w:rsidR="00061469">
        <w:rPr>
          <w:rFonts w:ascii="Times New Roman" w:hAnsi="Times New Roman" w:cs="Times New Roman"/>
          <w:sz w:val="28"/>
          <w:szCs w:val="28"/>
        </w:rPr>
        <w:t xml:space="preserve"> </w:t>
      </w:r>
      <w:r w:rsidR="003703AA" w:rsidRPr="00F94642">
        <w:rPr>
          <w:rFonts w:ascii="Times New Roman" w:hAnsi="Times New Roman" w:cs="Times New Roman"/>
          <w:bCs/>
          <w:sz w:val="28"/>
          <w:szCs w:val="28"/>
        </w:rPr>
        <w:t>«</w:t>
      </w:r>
      <w:r w:rsidR="0055230C" w:rsidRPr="0055230C">
        <w:rPr>
          <w:rFonts w:ascii="Times New Roman" w:hAnsi="Times New Roman" w:cs="Times New Roman"/>
          <w:bCs/>
          <w:sz w:val="28"/>
          <w:szCs w:val="28"/>
        </w:rPr>
        <w:t>Проверка финансово-хозяйственной деятельности Территориального фонда обязательного медицинского страхования Орловской области за 2022 год</w:t>
      </w:r>
      <w:r w:rsidRPr="00BB1633">
        <w:rPr>
          <w:rFonts w:ascii="Times New Roman" w:hAnsi="Times New Roman" w:cs="Times New Roman"/>
          <w:sz w:val="28"/>
          <w:szCs w:val="28"/>
        </w:rPr>
        <w:t>».</w:t>
      </w:r>
      <w:r w:rsidR="003703AA" w:rsidRPr="00BB1633">
        <w:rPr>
          <w:rFonts w:ascii="Times New Roman" w:hAnsi="Times New Roman" w:cs="Times New Roman"/>
          <w:sz w:val="28"/>
          <w:szCs w:val="28"/>
        </w:rPr>
        <w:t xml:space="preserve"> </w:t>
      </w:r>
    </w:p>
    <w:bookmarkEnd w:id="0"/>
    <w:bookmarkEnd w:id="2"/>
    <w:p w14:paraId="571BC796" w14:textId="77777777" w:rsidR="0055230C" w:rsidRPr="0055230C" w:rsidRDefault="0055230C" w:rsidP="0055230C">
      <w:pPr>
        <w:autoSpaceDE w:val="0"/>
        <w:autoSpaceDN w:val="0"/>
        <w:adjustRightInd w:val="0"/>
        <w:spacing w:after="0" w:line="240" w:lineRule="auto"/>
        <w:ind w:firstLine="709"/>
        <w:jc w:val="both"/>
        <w:rPr>
          <w:rFonts w:ascii="Times New Roman" w:hAnsi="Times New Roman" w:cs="Times New Roman"/>
          <w:bCs/>
          <w:sz w:val="28"/>
          <w:szCs w:val="28"/>
        </w:rPr>
      </w:pPr>
      <w:r w:rsidRPr="0055230C">
        <w:rPr>
          <w:rFonts w:ascii="Times New Roman" w:hAnsi="Times New Roman" w:cs="Times New Roman"/>
          <w:bCs/>
          <w:sz w:val="28"/>
          <w:szCs w:val="28"/>
        </w:rPr>
        <w:t>По результатам контрольного мероприятия установлено следующее.</w:t>
      </w:r>
    </w:p>
    <w:p w14:paraId="5FC49C1C" w14:textId="6B714912" w:rsidR="0055230C" w:rsidRPr="0055230C" w:rsidRDefault="0055230C" w:rsidP="0055230C">
      <w:pPr>
        <w:autoSpaceDE w:val="0"/>
        <w:autoSpaceDN w:val="0"/>
        <w:adjustRightInd w:val="0"/>
        <w:spacing w:after="0" w:line="240" w:lineRule="auto"/>
        <w:ind w:firstLine="709"/>
        <w:jc w:val="both"/>
        <w:rPr>
          <w:rFonts w:ascii="Times New Roman" w:hAnsi="Times New Roman" w:cs="Times New Roman"/>
          <w:bCs/>
          <w:sz w:val="28"/>
          <w:szCs w:val="28"/>
        </w:rPr>
      </w:pPr>
      <w:r w:rsidRPr="0055230C">
        <w:rPr>
          <w:rFonts w:ascii="Times New Roman" w:hAnsi="Times New Roman" w:cs="Times New Roman"/>
          <w:bCs/>
          <w:sz w:val="28"/>
          <w:szCs w:val="28"/>
        </w:rPr>
        <w:t xml:space="preserve">Расчетная стоимость медицинской помощи на территории Орловской области на 2022 год составила 10 520 605,6 тыс. руб. (14 173,9 руб. х 742 252 человека). По итогам 2022 года на реализацию территориальной программы </w:t>
      </w:r>
      <w:r w:rsidR="00561EDC" w:rsidRPr="0055230C">
        <w:rPr>
          <w:rFonts w:ascii="Times New Roman" w:hAnsi="Times New Roman" w:cs="Times New Roman"/>
          <w:bCs/>
          <w:sz w:val="28"/>
          <w:szCs w:val="28"/>
        </w:rPr>
        <w:t>обязательного медицинского страхования</w:t>
      </w:r>
      <w:r w:rsidR="00561EDC">
        <w:rPr>
          <w:rFonts w:ascii="Times New Roman" w:hAnsi="Times New Roman" w:cs="Times New Roman"/>
          <w:bCs/>
          <w:sz w:val="28"/>
          <w:szCs w:val="28"/>
        </w:rPr>
        <w:t xml:space="preserve"> </w:t>
      </w:r>
      <w:r w:rsidRPr="0055230C">
        <w:rPr>
          <w:rFonts w:ascii="Times New Roman" w:hAnsi="Times New Roman" w:cs="Times New Roman"/>
          <w:bCs/>
          <w:sz w:val="28"/>
          <w:szCs w:val="28"/>
        </w:rPr>
        <w:t xml:space="preserve">направлено субвенций и иных межбюджетных трансфертов на сумму 10 844 233,7 тыс. руб., распределены объёмы финансового обеспечения объемов медицинской помощи для медицинских организаций на сумму 10 446 208,5 тыс. руб., направлено медицинским организациям 10 318 825,8 тыс. руб. </w:t>
      </w:r>
    </w:p>
    <w:p w14:paraId="0C4A5A44" w14:textId="22059E06" w:rsidR="00D478B5" w:rsidRDefault="0055230C" w:rsidP="0055230C">
      <w:pPr>
        <w:autoSpaceDE w:val="0"/>
        <w:autoSpaceDN w:val="0"/>
        <w:adjustRightInd w:val="0"/>
        <w:spacing w:after="0" w:line="240" w:lineRule="auto"/>
        <w:ind w:firstLine="709"/>
        <w:jc w:val="both"/>
        <w:rPr>
          <w:rFonts w:ascii="Times New Roman" w:hAnsi="Times New Roman" w:cs="Times New Roman"/>
          <w:bCs/>
          <w:sz w:val="28"/>
          <w:szCs w:val="28"/>
        </w:rPr>
      </w:pPr>
      <w:r w:rsidRPr="0055230C">
        <w:rPr>
          <w:rFonts w:ascii="Times New Roman" w:hAnsi="Times New Roman" w:cs="Times New Roman"/>
          <w:bCs/>
          <w:sz w:val="28"/>
          <w:szCs w:val="28"/>
        </w:rPr>
        <w:t xml:space="preserve">По итогам контрольной деятельности со стороны страховых медицинских организаций и </w:t>
      </w:r>
      <w:r w:rsidR="00561EDC" w:rsidRPr="0055230C">
        <w:rPr>
          <w:rFonts w:ascii="Times New Roman" w:hAnsi="Times New Roman" w:cs="Times New Roman"/>
          <w:bCs/>
          <w:sz w:val="28"/>
          <w:szCs w:val="28"/>
        </w:rPr>
        <w:t xml:space="preserve">Территориального фонда обязательного медицинского страхования </w:t>
      </w:r>
      <w:r w:rsidR="00561EDC">
        <w:rPr>
          <w:rFonts w:ascii="Times New Roman" w:hAnsi="Times New Roman" w:cs="Times New Roman"/>
          <w:bCs/>
          <w:sz w:val="28"/>
          <w:szCs w:val="28"/>
        </w:rPr>
        <w:t>(</w:t>
      </w:r>
      <w:r w:rsidR="00561EDC" w:rsidRPr="0055230C">
        <w:rPr>
          <w:rFonts w:ascii="Times New Roman" w:hAnsi="Times New Roman" w:cs="Times New Roman"/>
          <w:bCs/>
          <w:sz w:val="28"/>
          <w:szCs w:val="28"/>
        </w:rPr>
        <w:t>ТФОМС</w:t>
      </w:r>
      <w:r w:rsidR="00561EDC">
        <w:rPr>
          <w:rFonts w:ascii="Times New Roman" w:hAnsi="Times New Roman" w:cs="Times New Roman"/>
          <w:bCs/>
          <w:sz w:val="28"/>
          <w:szCs w:val="28"/>
        </w:rPr>
        <w:t>)</w:t>
      </w:r>
      <w:r w:rsidR="00561EDC" w:rsidRPr="0055230C">
        <w:rPr>
          <w:rFonts w:ascii="Times New Roman" w:hAnsi="Times New Roman" w:cs="Times New Roman"/>
          <w:bCs/>
          <w:sz w:val="28"/>
          <w:szCs w:val="28"/>
        </w:rPr>
        <w:t xml:space="preserve"> Орловской области </w:t>
      </w:r>
      <w:r w:rsidRPr="0055230C">
        <w:rPr>
          <w:rFonts w:ascii="Times New Roman" w:hAnsi="Times New Roman" w:cs="Times New Roman"/>
          <w:bCs/>
          <w:sz w:val="28"/>
          <w:szCs w:val="28"/>
        </w:rPr>
        <w:t>размер оплаты в 2022 году снижен на 207 536,6 тыс. руб.</w:t>
      </w:r>
      <w:r w:rsidR="00D478B5">
        <w:rPr>
          <w:rFonts w:ascii="Times New Roman" w:hAnsi="Times New Roman" w:cs="Times New Roman"/>
          <w:bCs/>
          <w:sz w:val="28"/>
          <w:szCs w:val="28"/>
        </w:rPr>
        <w:t xml:space="preserve"> </w:t>
      </w:r>
      <w:bookmarkStart w:id="3" w:name="_Hlk141196564"/>
    </w:p>
    <w:p w14:paraId="5C116939" w14:textId="0A30C6E1" w:rsidR="0055230C" w:rsidRPr="0055230C" w:rsidRDefault="0055230C" w:rsidP="0055230C">
      <w:pPr>
        <w:autoSpaceDE w:val="0"/>
        <w:autoSpaceDN w:val="0"/>
        <w:adjustRightInd w:val="0"/>
        <w:spacing w:after="0" w:line="240" w:lineRule="auto"/>
        <w:ind w:firstLine="709"/>
        <w:jc w:val="both"/>
        <w:rPr>
          <w:rFonts w:ascii="Times New Roman" w:hAnsi="Times New Roman" w:cs="Times New Roman"/>
          <w:bCs/>
          <w:sz w:val="28"/>
          <w:szCs w:val="28"/>
        </w:rPr>
      </w:pPr>
      <w:r w:rsidRPr="0055230C">
        <w:rPr>
          <w:rFonts w:ascii="Times New Roman" w:hAnsi="Times New Roman" w:cs="Times New Roman"/>
          <w:bCs/>
          <w:sz w:val="28"/>
          <w:szCs w:val="28"/>
        </w:rPr>
        <w:t>По состоянию на 01.01.2023 задолженность медицинских организаций перед страховыми медицинскими организациями составила 69 527,5 тыс. руб.</w:t>
      </w:r>
      <w:r w:rsidR="00D478B5">
        <w:rPr>
          <w:rFonts w:ascii="Times New Roman" w:hAnsi="Times New Roman" w:cs="Times New Roman"/>
          <w:bCs/>
          <w:sz w:val="28"/>
          <w:szCs w:val="28"/>
        </w:rPr>
        <w:t xml:space="preserve"> </w:t>
      </w:r>
      <w:r w:rsidRPr="0055230C">
        <w:rPr>
          <w:rFonts w:ascii="Times New Roman" w:hAnsi="Times New Roman" w:cs="Times New Roman"/>
          <w:bCs/>
          <w:sz w:val="28"/>
          <w:szCs w:val="28"/>
        </w:rPr>
        <w:t>По состоянию на 01.05.2023 задолженность медицинских организаций перед страховыми медицинскими организациями составила 44 502,2 тыс. руб.</w:t>
      </w:r>
    </w:p>
    <w:p w14:paraId="22FEA5B9" w14:textId="21330E7F" w:rsidR="0055230C" w:rsidRPr="0055230C" w:rsidRDefault="0055230C" w:rsidP="0055230C">
      <w:pPr>
        <w:autoSpaceDE w:val="0"/>
        <w:autoSpaceDN w:val="0"/>
        <w:adjustRightInd w:val="0"/>
        <w:spacing w:after="0" w:line="240" w:lineRule="auto"/>
        <w:ind w:firstLine="709"/>
        <w:jc w:val="both"/>
        <w:rPr>
          <w:rFonts w:ascii="Times New Roman" w:hAnsi="Times New Roman" w:cs="Times New Roman"/>
          <w:i/>
          <w:iCs/>
          <w:sz w:val="28"/>
          <w:szCs w:val="28"/>
        </w:rPr>
      </w:pPr>
      <w:r w:rsidRPr="0055230C">
        <w:rPr>
          <w:rFonts w:ascii="Times New Roman" w:hAnsi="Times New Roman" w:cs="Times New Roman"/>
          <w:bCs/>
          <w:sz w:val="28"/>
          <w:szCs w:val="28"/>
        </w:rPr>
        <w:t xml:space="preserve">В целом, кредиторская задолженность областных учреждений здравоохранения, подведомственных Департаменту здравоохранения Орловской области, по виду финансового обеспечения «Деятельность, осуществляемая по обязательному медицинскому страхованию» ежегодно растет. </w:t>
      </w:r>
      <w:r w:rsidR="00D478B5">
        <w:rPr>
          <w:rFonts w:ascii="Times New Roman" w:hAnsi="Times New Roman" w:cs="Times New Roman"/>
          <w:bCs/>
          <w:sz w:val="28"/>
          <w:szCs w:val="28"/>
        </w:rPr>
        <w:t>О</w:t>
      </w:r>
      <w:r w:rsidRPr="0055230C">
        <w:rPr>
          <w:rFonts w:ascii="Times New Roman" w:hAnsi="Times New Roman" w:cs="Times New Roman"/>
          <w:bCs/>
          <w:sz w:val="28"/>
          <w:szCs w:val="28"/>
        </w:rPr>
        <w:t>бщая кредиторская задолженность учреждений здравоохранения по счетам 302 «Расчеты по принятым обязательствам», 303 «Расчеты по платежам в бюджеты», 304 «Прочие расчеты с кредиторами» на 01.01.2021 составила 225 196,0 тыс. руб., на 01.01.2022 – 274 585,5 тыс. руб. на 01.01.2023 – 601 015,5 тыс. руб.</w:t>
      </w:r>
    </w:p>
    <w:p w14:paraId="1E2860E8" w14:textId="7F6580BF" w:rsidR="0055230C" w:rsidRPr="0055230C" w:rsidRDefault="0055230C" w:rsidP="0055230C">
      <w:pPr>
        <w:autoSpaceDE w:val="0"/>
        <w:autoSpaceDN w:val="0"/>
        <w:adjustRightInd w:val="0"/>
        <w:spacing w:after="0" w:line="240" w:lineRule="auto"/>
        <w:ind w:firstLine="709"/>
        <w:jc w:val="both"/>
        <w:rPr>
          <w:rFonts w:ascii="Times New Roman" w:hAnsi="Times New Roman" w:cs="Times New Roman"/>
          <w:bCs/>
          <w:sz w:val="28"/>
          <w:szCs w:val="28"/>
        </w:rPr>
      </w:pPr>
      <w:r w:rsidRPr="0055230C">
        <w:rPr>
          <w:rFonts w:ascii="Times New Roman" w:hAnsi="Times New Roman" w:cs="Times New Roman"/>
          <w:bCs/>
          <w:sz w:val="28"/>
          <w:szCs w:val="28"/>
        </w:rPr>
        <w:t xml:space="preserve">При осуществлении межтерриториальных расчетов из суммы средств, выделенных на финансовое обеспечение территориальной программы </w:t>
      </w:r>
      <w:r w:rsidR="00561EDC" w:rsidRPr="0055230C">
        <w:rPr>
          <w:rFonts w:ascii="Times New Roman" w:hAnsi="Times New Roman" w:cs="Times New Roman"/>
          <w:bCs/>
          <w:sz w:val="28"/>
          <w:szCs w:val="28"/>
        </w:rPr>
        <w:t>обязательного медицинского страхования</w:t>
      </w:r>
      <w:r w:rsidRPr="0055230C">
        <w:rPr>
          <w:rFonts w:ascii="Times New Roman" w:hAnsi="Times New Roman" w:cs="Times New Roman"/>
          <w:bCs/>
          <w:sz w:val="28"/>
          <w:szCs w:val="28"/>
        </w:rPr>
        <w:t xml:space="preserve">, в ТФОМС других субъектов Российской Федерации направлено 510 000,0 тыс. руб., что на 289 289,9 тыс. руб. больше суммы </w:t>
      </w:r>
      <w:r w:rsidRPr="0055230C">
        <w:rPr>
          <w:rFonts w:ascii="Times New Roman" w:hAnsi="Times New Roman" w:cs="Times New Roman"/>
          <w:bCs/>
          <w:sz w:val="28"/>
          <w:szCs w:val="28"/>
          <w:lang w:val="x-none"/>
        </w:rPr>
        <w:t>межбюджетны</w:t>
      </w:r>
      <w:r w:rsidRPr="0055230C">
        <w:rPr>
          <w:rFonts w:ascii="Times New Roman" w:hAnsi="Times New Roman" w:cs="Times New Roman"/>
          <w:bCs/>
          <w:sz w:val="28"/>
          <w:szCs w:val="28"/>
        </w:rPr>
        <w:t>х</w:t>
      </w:r>
      <w:r w:rsidRPr="0055230C">
        <w:rPr>
          <w:rFonts w:ascii="Times New Roman" w:hAnsi="Times New Roman" w:cs="Times New Roman"/>
          <w:bCs/>
          <w:sz w:val="28"/>
          <w:szCs w:val="28"/>
          <w:lang w:val="x-none"/>
        </w:rPr>
        <w:t xml:space="preserve"> трансферт</w:t>
      </w:r>
      <w:r w:rsidRPr="0055230C">
        <w:rPr>
          <w:rFonts w:ascii="Times New Roman" w:hAnsi="Times New Roman" w:cs="Times New Roman"/>
          <w:bCs/>
          <w:sz w:val="28"/>
          <w:szCs w:val="28"/>
        </w:rPr>
        <w:t>ов, поступивших</w:t>
      </w:r>
      <w:r w:rsidRPr="0055230C">
        <w:rPr>
          <w:rFonts w:ascii="Times New Roman" w:hAnsi="Times New Roman" w:cs="Times New Roman"/>
          <w:bCs/>
          <w:sz w:val="28"/>
          <w:szCs w:val="28"/>
          <w:lang w:val="x-none"/>
        </w:rPr>
        <w:t xml:space="preserve"> из бюджетов территориальных фондов обязательного медицинского страхования других субъектов Российской Федерации</w:t>
      </w:r>
      <w:r w:rsidRPr="0055230C">
        <w:rPr>
          <w:rFonts w:ascii="Times New Roman" w:hAnsi="Times New Roman" w:cs="Times New Roman"/>
          <w:bCs/>
          <w:sz w:val="28"/>
          <w:szCs w:val="28"/>
        </w:rPr>
        <w:t xml:space="preserve"> (</w:t>
      </w:r>
      <w:r w:rsidRPr="0055230C">
        <w:rPr>
          <w:rFonts w:ascii="Times New Roman" w:hAnsi="Times New Roman" w:cs="Times New Roman"/>
          <w:bCs/>
          <w:sz w:val="28"/>
          <w:szCs w:val="28"/>
          <w:lang w:val="x-none"/>
        </w:rPr>
        <w:t>220 710,1 тыс. руб</w:t>
      </w:r>
      <w:r w:rsidRPr="0055230C">
        <w:rPr>
          <w:rFonts w:ascii="Times New Roman" w:hAnsi="Times New Roman" w:cs="Times New Roman"/>
          <w:bCs/>
          <w:sz w:val="28"/>
          <w:szCs w:val="28"/>
        </w:rPr>
        <w:t>.).</w:t>
      </w:r>
    </w:p>
    <w:p w14:paraId="0E1A6EB0" w14:textId="4F011DE1" w:rsidR="0055230C" w:rsidRPr="0055230C" w:rsidRDefault="0055230C" w:rsidP="0055230C">
      <w:pPr>
        <w:autoSpaceDE w:val="0"/>
        <w:autoSpaceDN w:val="0"/>
        <w:adjustRightInd w:val="0"/>
        <w:spacing w:after="0" w:line="240" w:lineRule="auto"/>
        <w:ind w:firstLine="709"/>
        <w:jc w:val="both"/>
        <w:rPr>
          <w:rFonts w:ascii="Times New Roman" w:hAnsi="Times New Roman" w:cs="Times New Roman"/>
          <w:bCs/>
          <w:sz w:val="28"/>
          <w:szCs w:val="28"/>
        </w:rPr>
      </w:pPr>
      <w:r w:rsidRPr="0055230C">
        <w:rPr>
          <w:rFonts w:ascii="Times New Roman" w:hAnsi="Times New Roman" w:cs="Times New Roman"/>
          <w:bCs/>
          <w:sz w:val="28"/>
          <w:szCs w:val="28"/>
        </w:rPr>
        <w:t xml:space="preserve">В связи с отсутствием нормативного регулирования, обеспечивающего единообразие бюджетного и внебюджетного учета межтерриториальных расчетов в территориальных фондах, оценить размер реальной дебиторской и кредиторской задолженности фонда не представляется возможным, что несет </w:t>
      </w:r>
      <w:r w:rsidRPr="0055230C">
        <w:rPr>
          <w:rFonts w:ascii="Times New Roman" w:hAnsi="Times New Roman" w:cs="Times New Roman"/>
          <w:bCs/>
          <w:sz w:val="28"/>
          <w:szCs w:val="28"/>
        </w:rPr>
        <w:lastRenderedPageBreak/>
        <w:t xml:space="preserve">риски некачественного бюджетного планирования и утраты финансовой устойчивости системы </w:t>
      </w:r>
      <w:r w:rsidR="00561EDC" w:rsidRPr="0055230C">
        <w:rPr>
          <w:rFonts w:ascii="Times New Roman" w:hAnsi="Times New Roman" w:cs="Times New Roman"/>
          <w:bCs/>
          <w:sz w:val="28"/>
          <w:szCs w:val="28"/>
        </w:rPr>
        <w:t>обязательного медицинского страхования</w:t>
      </w:r>
      <w:r w:rsidRPr="0055230C">
        <w:rPr>
          <w:rFonts w:ascii="Times New Roman" w:hAnsi="Times New Roman" w:cs="Times New Roman"/>
          <w:bCs/>
          <w:sz w:val="28"/>
          <w:szCs w:val="28"/>
        </w:rPr>
        <w:t>.</w:t>
      </w:r>
    </w:p>
    <w:p w14:paraId="3816BECB" w14:textId="1C8B3C1B" w:rsidR="00D478B5" w:rsidRPr="00D478B5" w:rsidRDefault="00D478B5" w:rsidP="00D478B5">
      <w:pPr>
        <w:autoSpaceDE w:val="0"/>
        <w:autoSpaceDN w:val="0"/>
        <w:adjustRightInd w:val="0"/>
        <w:spacing w:after="0" w:line="240" w:lineRule="auto"/>
        <w:ind w:firstLine="709"/>
        <w:jc w:val="both"/>
        <w:rPr>
          <w:rFonts w:ascii="Times New Roman" w:hAnsi="Times New Roman" w:cs="Times New Roman"/>
          <w:bCs/>
          <w:sz w:val="28"/>
          <w:szCs w:val="28"/>
        </w:rPr>
      </w:pPr>
      <w:bookmarkStart w:id="4" w:name="_Hlk145000250"/>
      <w:r w:rsidRPr="00D478B5">
        <w:rPr>
          <w:rFonts w:ascii="Times New Roman" w:hAnsi="Times New Roman" w:cs="Times New Roman"/>
          <w:bCs/>
          <w:sz w:val="28"/>
          <w:szCs w:val="28"/>
        </w:rPr>
        <w:t>Расходы фонда в размере 1 200 тыс. руб. на приобретение и доработку информационной системы по осуществлению медико-экономического контроля произведены в нарушение принципа результативности, установленного статьей 12 Федерального закона № 44-ФЗ и статьей 34 Бюджетного кодекса Российской Федерации</w:t>
      </w:r>
      <w:bookmarkEnd w:id="4"/>
      <w:r>
        <w:rPr>
          <w:rFonts w:ascii="Times New Roman" w:hAnsi="Times New Roman" w:cs="Times New Roman"/>
          <w:bCs/>
          <w:sz w:val="28"/>
          <w:szCs w:val="28"/>
        </w:rPr>
        <w:t>, что повлекло</w:t>
      </w:r>
      <w:r w:rsidRPr="00D478B5">
        <w:rPr>
          <w:rFonts w:ascii="Times New Roman" w:hAnsi="Times New Roman" w:cs="Times New Roman"/>
          <w:bCs/>
          <w:sz w:val="28"/>
          <w:szCs w:val="28"/>
        </w:rPr>
        <w:t xml:space="preserve"> неисполнение ТФОМС всего объема законодательно возложенных полномочий по осуществлению медико-экономического контроля, установленного пунктом 4.1 статьи 39 Закона № 326-ФЗ.</w:t>
      </w:r>
    </w:p>
    <w:p w14:paraId="1C7C525F" w14:textId="411EF5D7" w:rsidR="00D478B5" w:rsidRPr="00D478B5" w:rsidRDefault="00D478B5" w:rsidP="00D478B5">
      <w:pPr>
        <w:autoSpaceDE w:val="0"/>
        <w:autoSpaceDN w:val="0"/>
        <w:adjustRightInd w:val="0"/>
        <w:spacing w:after="0" w:line="240" w:lineRule="auto"/>
        <w:ind w:firstLine="709"/>
        <w:jc w:val="both"/>
        <w:rPr>
          <w:rFonts w:ascii="Times New Roman" w:hAnsi="Times New Roman" w:cs="Times New Roman"/>
          <w:bCs/>
          <w:sz w:val="28"/>
          <w:szCs w:val="28"/>
        </w:rPr>
      </w:pPr>
      <w:r w:rsidRPr="00D478B5">
        <w:rPr>
          <w:rFonts w:ascii="Times New Roman" w:hAnsi="Times New Roman" w:cs="Times New Roman"/>
          <w:bCs/>
          <w:sz w:val="28"/>
          <w:szCs w:val="28"/>
        </w:rPr>
        <w:t xml:space="preserve">В нарушение статьи 22 Федерального закона № 44-ФЗ при осуществлении закупки услуг по аренде помещений для определения начальной максимальной цены контракта фондом применена информация о закупках из реестра контрактов в единой информационной системы, несопоставимых с условиями планируемой закупки. Расходы фонда на аренду помещений в 2022 году </w:t>
      </w:r>
      <w:r w:rsidR="00561EDC">
        <w:rPr>
          <w:rFonts w:ascii="Times New Roman" w:hAnsi="Times New Roman" w:cs="Times New Roman"/>
          <w:bCs/>
          <w:sz w:val="28"/>
          <w:szCs w:val="28"/>
        </w:rPr>
        <w:t xml:space="preserve">составили </w:t>
      </w:r>
      <w:r w:rsidR="00561EDC" w:rsidRPr="00561EDC">
        <w:rPr>
          <w:rFonts w:ascii="Times New Roman" w:hAnsi="Times New Roman" w:cs="Times New Roman"/>
          <w:bCs/>
          <w:sz w:val="28"/>
          <w:szCs w:val="28"/>
        </w:rPr>
        <w:t>6 943,29 тыс. руб.</w:t>
      </w:r>
      <w:r w:rsidRPr="00D478B5">
        <w:rPr>
          <w:rFonts w:ascii="Times New Roman" w:hAnsi="Times New Roman" w:cs="Times New Roman"/>
          <w:bCs/>
          <w:sz w:val="28"/>
          <w:szCs w:val="28"/>
        </w:rPr>
        <w:t xml:space="preserve">, при возможности экономии до </w:t>
      </w:r>
      <w:r w:rsidR="00561EDC" w:rsidRPr="00561EDC">
        <w:rPr>
          <w:rFonts w:ascii="Times New Roman" w:hAnsi="Times New Roman" w:cs="Times New Roman"/>
          <w:bCs/>
          <w:sz w:val="28"/>
          <w:szCs w:val="28"/>
        </w:rPr>
        <w:t xml:space="preserve">2 182,1 тыс. </w:t>
      </w:r>
      <w:r w:rsidRPr="00D478B5">
        <w:rPr>
          <w:rFonts w:ascii="Times New Roman" w:hAnsi="Times New Roman" w:cs="Times New Roman"/>
          <w:bCs/>
          <w:sz w:val="28"/>
          <w:szCs w:val="28"/>
        </w:rPr>
        <w:t>руб. в случае аренды помещений с более низкими ценовыми предложениями.</w:t>
      </w:r>
    </w:p>
    <w:bookmarkEnd w:id="3"/>
    <w:p w14:paraId="1E572660" w14:textId="73836295" w:rsidR="00D478B5" w:rsidRPr="00D478B5" w:rsidRDefault="00D478B5" w:rsidP="00D478B5">
      <w:pPr>
        <w:autoSpaceDE w:val="0"/>
        <w:autoSpaceDN w:val="0"/>
        <w:adjustRightInd w:val="0"/>
        <w:spacing w:after="0" w:line="240" w:lineRule="auto"/>
        <w:ind w:firstLine="709"/>
        <w:jc w:val="both"/>
        <w:rPr>
          <w:rFonts w:ascii="Times New Roman" w:hAnsi="Times New Roman" w:cs="Times New Roman"/>
          <w:sz w:val="28"/>
          <w:szCs w:val="28"/>
        </w:rPr>
      </w:pPr>
      <w:r w:rsidRPr="00D478B5">
        <w:rPr>
          <w:rFonts w:ascii="Times New Roman" w:hAnsi="Times New Roman" w:cs="Times New Roman"/>
          <w:sz w:val="28"/>
          <w:szCs w:val="28"/>
        </w:rPr>
        <w:t xml:space="preserve">Также в ходе контрольного мероприятия установлены нарушения и недостатки в части бухгалтерского учета отдельных операций, расчетов с персоналом, учета </w:t>
      </w:r>
      <w:r w:rsidR="004E3F08">
        <w:rPr>
          <w:rFonts w:ascii="Times New Roman" w:hAnsi="Times New Roman" w:cs="Times New Roman"/>
          <w:sz w:val="28"/>
          <w:szCs w:val="28"/>
        </w:rPr>
        <w:t xml:space="preserve">и использования </w:t>
      </w:r>
      <w:r w:rsidRPr="00D478B5">
        <w:rPr>
          <w:rFonts w:ascii="Times New Roman" w:hAnsi="Times New Roman" w:cs="Times New Roman"/>
          <w:sz w:val="28"/>
          <w:szCs w:val="28"/>
        </w:rPr>
        <w:t xml:space="preserve">имущества, командировочных расходов, расходов на </w:t>
      </w:r>
      <w:r w:rsidR="00AC0BF7">
        <w:rPr>
          <w:rFonts w:ascii="Times New Roman" w:hAnsi="Times New Roman" w:cs="Times New Roman"/>
          <w:sz w:val="28"/>
          <w:szCs w:val="28"/>
        </w:rPr>
        <w:t>услуги по ремонту автотранспорта</w:t>
      </w:r>
      <w:r w:rsidR="00AC0BF7" w:rsidRPr="00AC0BF7">
        <w:rPr>
          <w:rFonts w:ascii="Times New Roman" w:hAnsi="Times New Roman" w:cs="Times New Roman"/>
          <w:sz w:val="28"/>
          <w:szCs w:val="28"/>
        </w:rPr>
        <w:t xml:space="preserve"> </w:t>
      </w:r>
      <w:r w:rsidR="00AC0BF7">
        <w:rPr>
          <w:rFonts w:ascii="Times New Roman" w:hAnsi="Times New Roman" w:cs="Times New Roman"/>
          <w:sz w:val="28"/>
          <w:szCs w:val="28"/>
        </w:rPr>
        <w:t>и</w:t>
      </w:r>
      <w:r w:rsidR="00AC0BF7" w:rsidRPr="00D478B5">
        <w:rPr>
          <w:rFonts w:ascii="Times New Roman" w:hAnsi="Times New Roman" w:cs="Times New Roman"/>
          <w:sz w:val="28"/>
          <w:szCs w:val="28"/>
        </w:rPr>
        <w:t xml:space="preserve"> </w:t>
      </w:r>
      <w:r w:rsidR="00AC0BF7" w:rsidRPr="00D478B5">
        <w:rPr>
          <w:rFonts w:ascii="Times New Roman" w:hAnsi="Times New Roman" w:cs="Times New Roman"/>
          <w:sz w:val="28"/>
          <w:szCs w:val="28"/>
        </w:rPr>
        <w:t>ГСМ</w:t>
      </w:r>
      <w:r w:rsidR="00AC0BF7">
        <w:rPr>
          <w:rFonts w:ascii="Times New Roman" w:hAnsi="Times New Roman" w:cs="Times New Roman"/>
          <w:sz w:val="28"/>
          <w:szCs w:val="28"/>
        </w:rPr>
        <w:t xml:space="preserve">, </w:t>
      </w:r>
      <w:r w:rsidRPr="00D478B5">
        <w:rPr>
          <w:rFonts w:ascii="Times New Roman" w:hAnsi="Times New Roman" w:cs="Times New Roman"/>
          <w:sz w:val="28"/>
          <w:szCs w:val="28"/>
        </w:rPr>
        <w:t>прочих расходов, организации закупок товаров, работ, услуг для нужд фонда.</w:t>
      </w:r>
    </w:p>
    <w:p w14:paraId="10680001" w14:textId="77777777" w:rsidR="00D478B5" w:rsidRDefault="00D478B5" w:rsidP="00D478B5">
      <w:pPr>
        <w:widowControl w:val="0"/>
        <w:spacing w:line="250" w:lineRule="auto"/>
        <w:ind w:firstLine="709"/>
        <w:jc w:val="both"/>
        <w:rPr>
          <w:sz w:val="36"/>
          <w:szCs w:val="36"/>
        </w:rPr>
      </w:pPr>
    </w:p>
    <w:p w14:paraId="1C55A763" w14:textId="77777777" w:rsidR="0055230C" w:rsidRPr="002E2D79" w:rsidRDefault="0055230C" w:rsidP="0028111D">
      <w:pPr>
        <w:autoSpaceDE w:val="0"/>
        <w:autoSpaceDN w:val="0"/>
        <w:adjustRightInd w:val="0"/>
        <w:spacing w:after="0" w:line="240" w:lineRule="auto"/>
        <w:ind w:firstLine="709"/>
        <w:jc w:val="both"/>
        <w:rPr>
          <w:rFonts w:ascii="Times New Roman" w:hAnsi="Times New Roman" w:cs="Times New Roman"/>
          <w:sz w:val="28"/>
          <w:szCs w:val="28"/>
        </w:rPr>
      </w:pPr>
    </w:p>
    <w:sectPr w:rsidR="0055230C" w:rsidRPr="002E2D79" w:rsidSect="00583B05">
      <w:headerReference w:type="default" r:id="rId8"/>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0FE65" w14:textId="77777777" w:rsidR="00113C22" w:rsidRDefault="00113C22" w:rsidP="00034522">
      <w:pPr>
        <w:spacing w:after="0" w:line="240" w:lineRule="auto"/>
      </w:pPr>
      <w:r>
        <w:separator/>
      </w:r>
    </w:p>
  </w:endnote>
  <w:endnote w:type="continuationSeparator" w:id="0">
    <w:p w14:paraId="0D91F614" w14:textId="77777777" w:rsidR="00113C22" w:rsidRDefault="00113C22" w:rsidP="00034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9F741" w14:textId="77777777" w:rsidR="00113C22" w:rsidRDefault="00113C22" w:rsidP="00034522">
      <w:pPr>
        <w:spacing w:after="0" w:line="240" w:lineRule="auto"/>
      </w:pPr>
      <w:r>
        <w:separator/>
      </w:r>
    </w:p>
  </w:footnote>
  <w:footnote w:type="continuationSeparator" w:id="0">
    <w:p w14:paraId="6D20CE1B" w14:textId="77777777" w:rsidR="00113C22" w:rsidRDefault="00113C22" w:rsidP="00034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2772058"/>
      <w:docPartObj>
        <w:docPartGallery w:val="Page Numbers (Top of Page)"/>
        <w:docPartUnique/>
      </w:docPartObj>
    </w:sdtPr>
    <w:sdtContent>
      <w:p w14:paraId="7C8F67CA" w14:textId="0AF6D841" w:rsidR="00020803" w:rsidRDefault="00020803">
        <w:pPr>
          <w:pStyle w:val="a9"/>
          <w:jc w:val="center"/>
        </w:pPr>
        <w:r>
          <w:fldChar w:fldCharType="begin"/>
        </w:r>
        <w:r>
          <w:instrText>PAGE   \* MERGEFORMAT</w:instrText>
        </w:r>
        <w:r>
          <w:fldChar w:fldCharType="separate"/>
        </w:r>
        <w:r w:rsidR="00F94642">
          <w:rPr>
            <w:noProof/>
          </w:rPr>
          <w:t>4</w:t>
        </w:r>
        <w:r>
          <w:fldChar w:fldCharType="end"/>
        </w:r>
      </w:p>
    </w:sdtContent>
  </w:sdt>
  <w:p w14:paraId="248DB59B" w14:textId="77777777" w:rsidR="00020803" w:rsidRDefault="0002080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D548F"/>
    <w:multiLevelType w:val="hybridMultilevel"/>
    <w:tmpl w:val="E7AA1DE0"/>
    <w:lvl w:ilvl="0" w:tplc="5002B9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E127D84"/>
    <w:multiLevelType w:val="hybridMultilevel"/>
    <w:tmpl w:val="CCB25E76"/>
    <w:lvl w:ilvl="0" w:tplc="3FA619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6FF57DD"/>
    <w:multiLevelType w:val="hybridMultilevel"/>
    <w:tmpl w:val="34588D76"/>
    <w:lvl w:ilvl="0" w:tplc="574C6F36">
      <w:start w:val="1"/>
      <w:numFmt w:val="decimal"/>
      <w:lvlText w:val="%1."/>
      <w:lvlJc w:val="left"/>
      <w:pPr>
        <w:ind w:left="1070"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352192167">
    <w:abstractNumId w:val="2"/>
  </w:num>
  <w:num w:numId="2" w16cid:durableId="436020647">
    <w:abstractNumId w:val="0"/>
  </w:num>
  <w:num w:numId="3" w16cid:durableId="577404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76D"/>
    <w:rsid w:val="0000339C"/>
    <w:rsid w:val="0000664C"/>
    <w:rsid w:val="00020803"/>
    <w:rsid w:val="0002181F"/>
    <w:rsid w:val="00034522"/>
    <w:rsid w:val="000468A5"/>
    <w:rsid w:val="000547DE"/>
    <w:rsid w:val="000548BC"/>
    <w:rsid w:val="00054911"/>
    <w:rsid w:val="00061469"/>
    <w:rsid w:val="00062664"/>
    <w:rsid w:val="00064F82"/>
    <w:rsid w:val="000758B6"/>
    <w:rsid w:val="00080A52"/>
    <w:rsid w:val="00087DD8"/>
    <w:rsid w:val="000902C6"/>
    <w:rsid w:val="000B5AD7"/>
    <w:rsid w:val="000C26E0"/>
    <w:rsid w:val="000C70ED"/>
    <w:rsid w:val="000D1F0B"/>
    <w:rsid w:val="000F3B1D"/>
    <w:rsid w:val="000F5075"/>
    <w:rsid w:val="000F69BC"/>
    <w:rsid w:val="00113C22"/>
    <w:rsid w:val="00134118"/>
    <w:rsid w:val="00134F85"/>
    <w:rsid w:val="00135971"/>
    <w:rsid w:val="001522C5"/>
    <w:rsid w:val="00160981"/>
    <w:rsid w:val="001619D3"/>
    <w:rsid w:val="0016219A"/>
    <w:rsid w:val="00170D88"/>
    <w:rsid w:val="00171283"/>
    <w:rsid w:val="00176099"/>
    <w:rsid w:val="00195C94"/>
    <w:rsid w:val="001B455E"/>
    <w:rsid w:val="001B6108"/>
    <w:rsid w:val="001C10FE"/>
    <w:rsid w:val="001C5623"/>
    <w:rsid w:val="001C5D67"/>
    <w:rsid w:val="001E10D3"/>
    <w:rsid w:val="001E1137"/>
    <w:rsid w:val="001E3F3D"/>
    <w:rsid w:val="001F4B01"/>
    <w:rsid w:val="00204891"/>
    <w:rsid w:val="00204CCE"/>
    <w:rsid w:val="00216DC8"/>
    <w:rsid w:val="002267C4"/>
    <w:rsid w:val="00232151"/>
    <w:rsid w:val="00232C9D"/>
    <w:rsid w:val="00237459"/>
    <w:rsid w:val="00255243"/>
    <w:rsid w:val="0025616B"/>
    <w:rsid w:val="00265FCB"/>
    <w:rsid w:val="00275B0A"/>
    <w:rsid w:val="0028111D"/>
    <w:rsid w:val="00282914"/>
    <w:rsid w:val="00283007"/>
    <w:rsid w:val="00284D0C"/>
    <w:rsid w:val="002A0CAF"/>
    <w:rsid w:val="002B0C9C"/>
    <w:rsid w:val="002B3961"/>
    <w:rsid w:val="002B6167"/>
    <w:rsid w:val="002C4C7A"/>
    <w:rsid w:val="002D0EE5"/>
    <w:rsid w:val="002D237B"/>
    <w:rsid w:val="002E0F2E"/>
    <w:rsid w:val="0030709D"/>
    <w:rsid w:val="00310237"/>
    <w:rsid w:val="00324EF2"/>
    <w:rsid w:val="00325146"/>
    <w:rsid w:val="00331635"/>
    <w:rsid w:val="003334B6"/>
    <w:rsid w:val="00355447"/>
    <w:rsid w:val="00357FC3"/>
    <w:rsid w:val="00361BB0"/>
    <w:rsid w:val="00365D10"/>
    <w:rsid w:val="00366026"/>
    <w:rsid w:val="003667A6"/>
    <w:rsid w:val="00367120"/>
    <w:rsid w:val="003703AA"/>
    <w:rsid w:val="00371D29"/>
    <w:rsid w:val="00372384"/>
    <w:rsid w:val="00374593"/>
    <w:rsid w:val="003820B6"/>
    <w:rsid w:val="003973F9"/>
    <w:rsid w:val="003B3C46"/>
    <w:rsid w:val="003B5F4E"/>
    <w:rsid w:val="003C2CF8"/>
    <w:rsid w:val="003E6EDB"/>
    <w:rsid w:val="003F00A5"/>
    <w:rsid w:val="00404E06"/>
    <w:rsid w:val="0040728C"/>
    <w:rsid w:val="004142B5"/>
    <w:rsid w:val="00424259"/>
    <w:rsid w:val="004345FC"/>
    <w:rsid w:val="00441C22"/>
    <w:rsid w:val="004456FA"/>
    <w:rsid w:val="00457676"/>
    <w:rsid w:val="004579EB"/>
    <w:rsid w:val="00466E15"/>
    <w:rsid w:val="00474C6E"/>
    <w:rsid w:val="00477C58"/>
    <w:rsid w:val="00484A31"/>
    <w:rsid w:val="0049143D"/>
    <w:rsid w:val="004C3C3D"/>
    <w:rsid w:val="004C3D7A"/>
    <w:rsid w:val="004D5AE8"/>
    <w:rsid w:val="004E3F08"/>
    <w:rsid w:val="005002E4"/>
    <w:rsid w:val="00502D7F"/>
    <w:rsid w:val="00514C55"/>
    <w:rsid w:val="005155E2"/>
    <w:rsid w:val="00521A4A"/>
    <w:rsid w:val="00523A6C"/>
    <w:rsid w:val="00524350"/>
    <w:rsid w:val="005256E9"/>
    <w:rsid w:val="005428DB"/>
    <w:rsid w:val="0054362C"/>
    <w:rsid w:val="005514F0"/>
    <w:rsid w:val="005518AF"/>
    <w:rsid w:val="0055230C"/>
    <w:rsid w:val="0056026E"/>
    <w:rsid w:val="00561EDC"/>
    <w:rsid w:val="00565CC8"/>
    <w:rsid w:val="005701BD"/>
    <w:rsid w:val="0057307A"/>
    <w:rsid w:val="00574C53"/>
    <w:rsid w:val="00583B05"/>
    <w:rsid w:val="00585226"/>
    <w:rsid w:val="00587BC7"/>
    <w:rsid w:val="00590F32"/>
    <w:rsid w:val="005A015E"/>
    <w:rsid w:val="005A5651"/>
    <w:rsid w:val="005A7260"/>
    <w:rsid w:val="005C1999"/>
    <w:rsid w:val="005D06AF"/>
    <w:rsid w:val="005D1618"/>
    <w:rsid w:val="005E443A"/>
    <w:rsid w:val="005E62B1"/>
    <w:rsid w:val="005F69AA"/>
    <w:rsid w:val="005F71BF"/>
    <w:rsid w:val="00600EE7"/>
    <w:rsid w:val="006169A3"/>
    <w:rsid w:val="00626ABD"/>
    <w:rsid w:val="00632CC8"/>
    <w:rsid w:val="00633856"/>
    <w:rsid w:val="00642A12"/>
    <w:rsid w:val="0065774E"/>
    <w:rsid w:val="00660402"/>
    <w:rsid w:val="006820BC"/>
    <w:rsid w:val="00687273"/>
    <w:rsid w:val="0068793F"/>
    <w:rsid w:val="006947AB"/>
    <w:rsid w:val="006A32BD"/>
    <w:rsid w:val="006A7278"/>
    <w:rsid w:val="006C1170"/>
    <w:rsid w:val="006C2A18"/>
    <w:rsid w:val="0072466E"/>
    <w:rsid w:val="00756468"/>
    <w:rsid w:val="00767ABE"/>
    <w:rsid w:val="007731B3"/>
    <w:rsid w:val="007979A8"/>
    <w:rsid w:val="007B2F8C"/>
    <w:rsid w:val="007B2FD2"/>
    <w:rsid w:val="007B5ADB"/>
    <w:rsid w:val="007B6166"/>
    <w:rsid w:val="007B6349"/>
    <w:rsid w:val="007D0425"/>
    <w:rsid w:val="007E7B51"/>
    <w:rsid w:val="007F584B"/>
    <w:rsid w:val="007F7AA8"/>
    <w:rsid w:val="00803A3A"/>
    <w:rsid w:val="00806B8B"/>
    <w:rsid w:val="0081575C"/>
    <w:rsid w:val="00816C15"/>
    <w:rsid w:val="0084494C"/>
    <w:rsid w:val="00855B13"/>
    <w:rsid w:val="008650A3"/>
    <w:rsid w:val="0086569A"/>
    <w:rsid w:val="0089116F"/>
    <w:rsid w:val="008A68EB"/>
    <w:rsid w:val="008B5995"/>
    <w:rsid w:val="008C3F2A"/>
    <w:rsid w:val="008D6A93"/>
    <w:rsid w:val="008E2F71"/>
    <w:rsid w:val="008E3894"/>
    <w:rsid w:val="008E48C5"/>
    <w:rsid w:val="008F1A14"/>
    <w:rsid w:val="009017C9"/>
    <w:rsid w:val="00901F50"/>
    <w:rsid w:val="00907732"/>
    <w:rsid w:val="00911B7C"/>
    <w:rsid w:val="0093017F"/>
    <w:rsid w:val="00930D87"/>
    <w:rsid w:val="009348C5"/>
    <w:rsid w:val="00934AC6"/>
    <w:rsid w:val="009361C4"/>
    <w:rsid w:val="00944B30"/>
    <w:rsid w:val="00950B3B"/>
    <w:rsid w:val="00950B77"/>
    <w:rsid w:val="009529A2"/>
    <w:rsid w:val="00960A47"/>
    <w:rsid w:val="00971274"/>
    <w:rsid w:val="00972D0C"/>
    <w:rsid w:val="00976F81"/>
    <w:rsid w:val="0098716D"/>
    <w:rsid w:val="009A070F"/>
    <w:rsid w:val="009C03A8"/>
    <w:rsid w:val="009D1616"/>
    <w:rsid w:val="009D4787"/>
    <w:rsid w:val="009E71BE"/>
    <w:rsid w:val="009F776D"/>
    <w:rsid w:val="00A014B8"/>
    <w:rsid w:val="00A049FA"/>
    <w:rsid w:val="00A16602"/>
    <w:rsid w:val="00A22FB8"/>
    <w:rsid w:val="00A3101A"/>
    <w:rsid w:val="00A32546"/>
    <w:rsid w:val="00A3487E"/>
    <w:rsid w:val="00A427BD"/>
    <w:rsid w:val="00A43796"/>
    <w:rsid w:val="00A53586"/>
    <w:rsid w:val="00A62462"/>
    <w:rsid w:val="00A829F1"/>
    <w:rsid w:val="00A9148E"/>
    <w:rsid w:val="00AA3506"/>
    <w:rsid w:val="00AC04EE"/>
    <w:rsid w:val="00AC0733"/>
    <w:rsid w:val="00AC0BF7"/>
    <w:rsid w:val="00AC200D"/>
    <w:rsid w:val="00AC3337"/>
    <w:rsid w:val="00AC363E"/>
    <w:rsid w:val="00AC56CC"/>
    <w:rsid w:val="00AC6793"/>
    <w:rsid w:val="00AE280E"/>
    <w:rsid w:val="00AE5CD4"/>
    <w:rsid w:val="00AF0C1B"/>
    <w:rsid w:val="00AF6EC1"/>
    <w:rsid w:val="00B01B27"/>
    <w:rsid w:val="00B0318A"/>
    <w:rsid w:val="00B03C1A"/>
    <w:rsid w:val="00B04929"/>
    <w:rsid w:val="00B14AA4"/>
    <w:rsid w:val="00B26EF1"/>
    <w:rsid w:val="00B34EE6"/>
    <w:rsid w:val="00B4163A"/>
    <w:rsid w:val="00B41696"/>
    <w:rsid w:val="00B439C4"/>
    <w:rsid w:val="00B55F8A"/>
    <w:rsid w:val="00B640E6"/>
    <w:rsid w:val="00B65405"/>
    <w:rsid w:val="00B840AA"/>
    <w:rsid w:val="00B919CD"/>
    <w:rsid w:val="00B975B1"/>
    <w:rsid w:val="00BB1633"/>
    <w:rsid w:val="00BB4891"/>
    <w:rsid w:val="00BB610C"/>
    <w:rsid w:val="00BC0054"/>
    <w:rsid w:val="00BC61A7"/>
    <w:rsid w:val="00BD2FAF"/>
    <w:rsid w:val="00BE4DE0"/>
    <w:rsid w:val="00BE600D"/>
    <w:rsid w:val="00BF7F71"/>
    <w:rsid w:val="00C01883"/>
    <w:rsid w:val="00C04A53"/>
    <w:rsid w:val="00C12AF9"/>
    <w:rsid w:val="00C14D79"/>
    <w:rsid w:val="00C150C3"/>
    <w:rsid w:val="00C41603"/>
    <w:rsid w:val="00C54A28"/>
    <w:rsid w:val="00C5719D"/>
    <w:rsid w:val="00C66094"/>
    <w:rsid w:val="00C70DCA"/>
    <w:rsid w:val="00C717BC"/>
    <w:rsid w:val="00C7586C"/>
    <w:rsid w:val="00C76B01"/>
    <w:rsid w:val="00C93A2D"/>
    <w:rsid w:val="00C94316"/>
    <w:rsid w:val="00CA0E5F"/>
    <w:rsid w:val="00CA49FE"/>
    <w:rsid w:val="00CB13A0"/>
    <w:rsid w:val="00CB1519"/>
    <w:rsid w:val="00CB327C"/>
    <w:rsid w:val="00CD050F"/>
    <w:rsid w:val="00CD20F1"/>
    <w:rsid w:val="00CE283E"/>
    <w:rsid w:val="00CE3E42"/>
    <w:rsid w:val="00CE775C"/>
    <w:rsid w:val="00D002CA"/>
    <w:rsid w:val="00D1295F"/>
    <w:rsid w:val="00D14FD6"/>
    <w:rsid w:val="00D17AA3"/>
    <w:rsid w:val="00D30813"/>
    <w:rsid w:val="00D32DF1"/>
    <w:rsid w:val="00D34A4C"/>
    <w:rsid w:val="00D40985"/>
    <w:rsid w:val="00D478B5"/>
    <w:rsid w:val="00D664ED"/>
    <w:rsid w:val="00D8367E"/>
    <w:rsid w:val="00D85826"/>
    <w:rsid w:val="00D90FCD"/>
    <w:rsid w:val="00D954B2"/>
    <w:rsid w:val="00D97E73"/>
    <w:rsid w:val="00DB465D"/>
    <w:rsid w:val="00DB5610"/>
    <w:rsid w:val="00DB56A3"/>
    <w:rsid w:val="00DD133E"/>
    <w:rsid w:val="00DD27E3"/>
    <w:rsid w:val="00DD5B69"/>
    <w:rsid w:val="00DE4ED5"/>
    <w:rsid w:val="00DF13B3"/>
    <w:rsid w:val="00DF26C2"/>
    <w:rsid w:val="00DF7B62"/>
    <w:rsid w:val="00E00A7C"/>
    <w:rsid w:val="00E0792F"/>
    <w:rsid w:val="00E1228F"/>
    <w:rsid w:val="00E134E4"/>
    <w:rsid w:val="00E36CC6"/>
    <w:rsid w:val="00E54A6F"/>
    <w:rsid w:val="00E71C7B"/>
    <w:rsid w:val="00E746C1"/>
    <w:rsid w:val="00E81F24"/>
    <w:rsid w:val="00E83235"/>
    <w:rsid w:val="00E8438A"/>
    <w:rsid w:val="00EA5F70"/>
    <w:rsid w:val="00EB4F65"/>
    <w:rsid w:val="00EC2F9A"/>
    <w:rsid w:val="00ED4E7D"/>
    <w:rsid w:val="00EE3CCB"/>
    <w:rsid w:val="00F0179F"/>
    <w:rsid w:val="00F02066"/>
    <w:rsid w:val="00F10D09"/>
    <w:rsid w:val="00F26EA0"/>
    <w:rsid w:val="00F402C4"/>
    <w:rsid w:val="00F47118"/>
    <w:rsid w:val="00F50674"/>
    <w:rsid w:val="00F63813"/>
    <w:rsid w:val="00F72854"/>
    <w:rsid w:val="00F8364B"/>
    <w:rsid w:val="00F86C86"/>
    <w:rsid w:val="00F94642"/>
    <w:rsid w:val="00FB137C"/>
    <w:rsid w:val="00FC4E7E"/>
    <w:rsid w:val="00FD1AEF"/>
    <w:rsid w:val="00FD344C"/>
    <w:rsid w:val="00FD5FDD"/>
    <w:rsid w:val="00FE1472"/>
    <w:rsid w:val="00FE790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849108"/>
  <w15:docId w15:val="{BBE4C55D-8D02-4400-BCDC-1A568C0C3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FD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B975B1"/>
    <w:pPr>
      <w:shd w:val="clear" w:color="auto" w:fill="FFFFFF"/>
      <w:spacing w:before="300" w:after="360" w:line="240" w:lineRule="atLeast"/>
      <w:ind w:hanging="1040"/>
      <w:jc w:val="both"/>
    </w:pPr>
    <w:rPr>
      <w:rFonts w:ascii="Times New Roman" w:eastAsia="Arial Unicode MS" w:hAnsi="Times New Roman" w:cs="Times New Roman"/>
      <w:sz w:val="31"/>
      <w:szCs w:val="31"/>
      <w:lang w:eastAsia="ru-RU"/>
    </w:rPr>
  </w:style>
  <w:style w:type="character" w:customStyle="1" w:styleId="a4">
    <w:name w:val="Основной текст Знак"/>
    <w:basedOn w:val="a0"/>
    <w:link w:val="a3"/>
    <w:rsid w:val="00B975B1"/>
    <w:rPr>
      <w:rFonts w:ascii="Times New Roman" w:eastAsia="Arial Unicode MS" w:hAnsi="Times New Roman" w:cs="Times New Roman"/>
      <w:sz w:val="31"/>
      <w:szCs w:val="31"/>
      <w:shd w:val="clear" w:color="auto" w:fill="FFFFFF"/>
      <w:lang w:eastAsia="ru-RU"/>
    </w:rPr>
  </w:style>
  <w:style w:type="paragraph" w:customStyle="1" w:styleId="ConsPlusNormal">
    <w:name w:val="ConsPlusNormal"/>
    <w:rsid w:val="002D0EE5"/>
    <w:pPr>
      <w:autoSpaceDE w:val="0"/>
      <w:autoSpaceDN w:val="0"/>
      <w:adjustRightInd w:val="0"/>
      <w:spacing w:after="0" w:line="240" w:lineRule="auto"/>
    </w:pPr>
    <w:rPr>
      <w:rFonts w:ascii="Times New Roman" w:hAnsi="Times New Roman" w:cs="Times New Roman"/>
      <w:sz w:val="28"/>
      <w:szCs w:val="28"/>
    </w:rPr>
  </w:style>
  <w:style w:type="character" w:styleId="a5">
    <w:name w:val="Hyperlink"/>
    <w:uiPriority w:val="99"/>
    <w:unhideWhenUsed/>
    <w:rsid w:val="00B439C4"/>
    <w:rPr>
      <w:color w:val="0000FF"/>
      <w:u w:val="single"/>
    </w:rPr>
  </w:style>
  <w:style w:type="paragraph" w:styleId="a6">
    <w:name w:val="List Paragraph"/>
    <w:basedOn w:val="a"/>
    <w:uiPriority w:val="34"/>
    <w:qFormat/>
    <w:rsid w:val="00331635"/>
    <w:pPr>
      <w:ind w:left="720"/>
      <w:contextualSpacing/>
    </w:pPr>
  </w:style>
  <w:style w:type="paragraph" w:styleId="a7">
    <w:name w:val="Balloon Text"/>
    <w:basedOn w:val="a"/>
    <w:link w:val="a8"/>
    <w:uiPriority w:val="99"/>
    <w:semiHidden/>
    <w:unhideWhenUsed/>
    <w:rsid w:val="00C70D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70DCA"/>
    <w:rPr>
      <w:rFonts w:ascii="Tahoma" w:hAnsi="Tahoma" w:cs="Tahoma"/>
      <w:sz w:val="16"/>
      <w:szCs w:val="16"/>
    </w:rPr>
  </w:style>
  <w:style w:type="paragraph" w:styleId="a9">
    <w:name w:val="header"/>
    <w:basedOn w:val="a"/>
    <w:link w:val="aa"/>
    <w:uiPriority w:val="99"/>
    <w:unhideWhenUsed/>
    <w:rsid w:val="0003452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34522"/>
  </w:style>
  <w:style w:type="paragraph" w:styleId="ab">
    <w:name w:val="footer"/>
    <w:basedOn w:val="a"/>
    <w:link w:val="ac"/>
    <w:uiPriority w:val="99"/>
    <w:unhideWhenUsed/>
    <w:rsid w:val="0003452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34522"/>
  </w:style>
  <w:style w:type="paragraph" w:styleId="ad">
    <w:name w:val="No Spacing"/>
    <w:link w:val="ae"/>
    <w:uiPriority w:val="1"/>
    <w:qFormat/>
    <w:rsid w:val="00EA5F70"/>
    <w:pPr>
      <w:spacing w:after="0" w:line="240" w:lineRule="auto"/>
    </w:pPr>
    <w:rPr>
      <w:rFonts w:eastAsiaTheme="minorEastAsia"/>
      <w:lang w:eastAsia="ru-RU"/>
    </w:rPr>
  </w:style>
  <w:style w:type="character" w:customStyle="1" w:styleId="ae">
    <w:name w:val="Без интервала Знак"/>
    <w:link w:val="ad"/>
    <w:rsid w:val="00D90FCD"/>
    <w:rPr>
      <w:rFonts w:eastAsiaTheme="minorEastAsia"/>
      <w:lang w:eastAsia="ru-RU"/>
    </w:rPr>
  </w:style>
  <w:style w:type="paragraph" w:styleId="af">
    <w:name w:val="Normal (Web)"/>
    <w:basedOn w:val="a"/>
    <w:uiPriority w:val="99"/>
    <w:semiHidden/>
    <w:unhideWhenUsed/>
    <w:rsid w:val="00971274"/>
    <w:pPr>
      <w:spacing w:before="100" w:beforeAutospacing="1" w:after="100" w:afterAutospacing="1" w:line="240" w:lineRule="auto"/>
    </w:pPr>
    <w:rPr>
      <w:rFonts w:ascii="Times" w:hAnsi="Times" w:cs="Times New Roman"/>
      <w:sz w:val="20"/>
      <w:szCs w:val="20"/>
      <w:lang w:eastAsia="ru-RU"/>
    </w:rPr>
  </w:style>
  <w:style w:type="paragraph" w:customStyle="1" w:styleId="1-11">
    <w:name w:val="Средняя заливка 1 - Акцент 11"/>
    <w:link w:val="11"/>
    <w:uiPriority w:val="1"/>
    <w:qFormat/>
    <w:rsid w:val="00F72854"/>
    <w:pPr>
      <w:spacing w:after="0" w:line="240" w:lineRule="auto"/>
    </w:pPr>
    <w:rPr>
      <w:rFonts w:ascii="Calibri" w:eastAsia="Times New Roman" w:hAnsi="Calibri" w:cs="Times New Roman"/>
      <w:lang w:eastAsia="ru-RU"/>
    </w:rPr>
  </w:style>
  <w:style w:type="character" w:customStyle="1" w:styleId="11">
    <w:name w:val="Средняя заливка 1 — акцент 1 Знак"/>
    <w:link w:val="1-11"/>
    <w:uiPriority w:val="1"/>
    <w:rsid w:val="00F72854"/>
    <w:rPr>
      <w:rFonts w:ascii="Calibri" w:eastAsia="Times New Roman" w:hAnsi="Calibri" w:cs="Times New Roman"/>
      <w:lang w:eastAsia="ru-RU"/>
    </w:rPr>
  </w:style>
  <w:style w:type="paragraph" w:customStyle="1" w:styleId="1">
    <w:name w:val="Без интервала1"/>
    <w:next w:val="1-11"/>
    <w:uiPriority w:val="1"/>
    <w:qFormat/>
    <w:rsid w:val="00F72854"/>
    <w:pPr>
      <w:spacing w:after="0" w:line="240" w:lineRule="auto"/>
      <w:ind w:firstLine="709"/>
      <w:jc w:val="both"/>
    </w:pPr>
    <w:rPr>
      <w:rFonts w:ascii="Times New Roman" w:eastAsia="Calibri" w:hAnsi="Times New Roman" w:cs="Times New Roman"/>
      <w:sz w:val="28"/>
      <w:szCs w:val="28"/>
    </w:rPr>
  </w:style>
  <w:style w:type="paragraph" w:customStyle="1" w:styleId="ConsPlusTitle">
    <w:name w:val="ConsPlusTitle"/>
    <w:rsid w:val="00767ABE"/>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table" w:styleId="af0">
    <w:name w:val="Table Grid"/>
    <w:basedOn w:val="a1"/>
    <w:uiPriority w:val="39"/>
    <w:rsid w:val="00767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Unresolved Mention"/>
    <w:basedOn w:val="a0"/>
    <w:uiPriority w:val="99"/>
    <w:semiHidden/>
    <w:unhideWhenUsed/>
    <w:rsid w:val="00BB1633"/>
    <w:rPr>
      <w:color w:val="605E5C"/>
      <w:shd w:val="clear" w:color="auto" w:fill="E1DFDD"/>
    </w:rPr>
  </w:style>
  <w:style w:type="paragraph" w:styleId="af2">
    <w:name w:val="footnote text"/>
    <w:basedOn w:val="a"/>
    <w:link w:val="af3"/>
    <w:uiPriority w:val="99"/>
    <w:unhideWhenUsed/>
    <w:rsid w:val="00204CCE"/>
    <w:pPr>
      <w:spacing w:after="0" w:line="240" w:lineRule="auto"/>
    </w:pPr>
    <w:rPr>
      <w:sz w:val="20"/>
      <w:szCs w:val="20"/>
    </w:rPr>
  </w:style>
  <w:style w:type="character" w:customStyle="1" w:styleId="af3">
    <w:name w:val="Текст сноски Знак"/>
    <w:basedOn w:val="a0"/>
    <w:link w:val="af2"/>
    <w:uiPriority w:val="99"/>
    <w:semiHidden/>
    <w:rsid w:val="00204CCE"/>
    <w:rPr>
      <w:sz w:val="20"/>
      <w:szCs w:val="20"/>
    </w:rPr>
  </w:style>
  <w:style w:type="character" w:styleId="af4">
    <w:name w:val="footnote reference"/>
    <w:basedOn w:val="a0"/>
    <w:uiPriority w:val="99"/>
    <w:semiHidden/>
    <w:unhideWhenUsed/>
    <w:rsid w:val="00204C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446705">
      <w:bodyDiv w:val="1"/>
      <w:marLeft w:val="0"/>
      <w:marRight w:val="0"/>
      <w:marTop w:val="0"/>
      <w:marBottom w:val="0"/>
      <w:divBdr>
        <w:top w:val="none" w:sz="0" w:space="0" w:color="auto"/>
        <w:left w:val="none" w:sz="0" w:space="0" w:color="auto"/>
        <w:bottom w:val="none" w:sz="0" w:space="0" w:color="auto"/>
        <w:right w:val="none" w:sz="0" w:space="0" w:color="auto"/>
      </w:divBdr>
    </w:div>
    <w:div w:id="823356287">
      <w:bodyDiv w:val="1"/>
      <w:marLeft w:val="0"/>
      <w:marRight w:val="0"/>
      <w:marTop w:val="0"/>
      <w:marBottom w:val="0"/>
      <w:divBdr>
        <w:top w:val="none" w:sz="0" w:space="0" w:color="auto"/>
        <w:left w:val="none" w:sz="0" w:space="0" w:color="auto"/>
        <w:bottom w:val="none" w:sz="0" w:space="0" w:color="auto"/>
        <w:right w:val="none" w:sz="0" w:space="0" w:color="auto"/>
      </w:divBdr>
    </w:div>
    <w:div w:id="1066875826">
      <w:bodyDiv w:val="1"/>
      <w:marLeft w:val="0"/>
      <w:marRight w:val="0"/>
      <w:marTop w:val="0"/>
      <w:marBottom w:val="0"/>
      <w:divBdr>
        <w:top w:val="none" w:sz="0" w:space="0" w:color="auto"/>
        <w:left w:val="none" w:sz="0" w:space="0" w:color="auto"/>
        <w:bottom w:val="none" w:sz="0" w:space="0" w:color="auto"/>
        <w:right w:val="none" w:sz="0" w:space="0" w:color="auto"/>
      </w:divBdr>
    </w:div>
    <w:div w:id="1201167988">
      <w:bodyDiv w:val="1"/>
      <w:marLeft w:val="0"/>
      <w:marRight w:val="0"/>
      <w:marTop w:val="0"/>
      <w:marBottom w:val="0"/>
      <w:divBdr>
        <w:top w:val="none" w:sz="0" w:space="0" w:color="auto"/>
        <w:left w:val="none" w:sz="0" w:space="0" w:color="auto"/>
        <w:bottom w:val="none" w:sz="0" w:space="0" w:color="auto"/>
        <w:right w:val="none" w:sz="0" w:space="0" w:color="auto"/>
      </w:divBdr>
    </w:div>
    <w:div w:id="1315453163">
      <w:bodyDiv w:val="1"/>
      <w:marLeft w:val="0"/>
      <w:marRight w:val="0"/>
      <w:marTop w:val="0"/>
      <w:marBottom w:val="0"/>
      <w:divBdr>
        <w:top w:val="none" w:sz="0" w:space="0" w:color="auto"/>
        <w:left w:val="none" w:sz="0" w:space="0" w:color="auto"/>
        <w:bottom w:val="none" w:sz="0" w:space="0" w:color="auto"/>
        <w:right w:val="none" w:sz="0" w:space="0" w:color="auto"/>
      </w:divBdr>
    </w:div>
    <w:div w:id="1339960446">
      <w:bodyDiv w:val="1"/>
      <w:marLeft w:val="0"/>
      <w:marRight w:val="0"/>
      <w:marTop w:val="0"/>
      <w:marBottom w:val="0"/>
      <w:divBdr>
        <w:top w:val="none" w:sz="0" w:space="0" w:color="auto"/>
        <w:left w:val="none" w:sz="0" w:space="0" w:color="auto"/>
        <w:bottom w:val="none" w:sz="0" w:space="0" w:color="auto"/>
        <w:right w:val="none" w:sz="0" w:space="0" w:color="auto"/>
      </w:divBdr>
    </w:div>
    <w:div w:id="1732655305">
      <w:bodyDiv w:val="1"/>
      <w:marLeft w:val="0"/>
      <w:marRight w:val="0"/>
      <w:marTop w:val="0"/>
      <w:marBottom w:val="0"/>
      <w:divBdr>
        <w:top w:val="none" w:sz="0" w:space="0" w:color="auto"/>
        <w:left w:val="none" w:sz="0" w:space="0" w:color="auto"/>
        <w:bottom w:val="none" w:sz="0" w:space="0" w:color="auto"/>
        <w:right w:val="none" w:sz="0" w:space="0" w:color="auto"/>
      </w:divBdr>
    </w:div>
    <w:div w:id="1778863055">
      <w:bodyDiv w:val="1"/>
      <w:marLeft w:val="0"/>
      <w:marRight w:val="0"/>
      <w:marTop w:val="0"/>
      <w:marBottom w:val="0"/>
      <w:divBdr>
        <w:top w:val="none" w:sz="0" w:space="0" w:color="auto"/>
        <w:left w:val="none" w:sz="0" w:space="0" w:color="auto"/>
        <w:bottom w:val="none" w:sz="0" w:space="0" w:color="auto"/>
        <w:right w:val="none" w:sz="0" w:space="0" w:color="auto"/>
      </w:divBdr>
    </w:div>
    <w:div w:id="1836071542">
      <w:bodyDiv w:val="1"/>
      <w:marLeft w:val="0"/>
      <w:marRight w:val="0"/>
      <w:marTop w:val="0"/>
      <w:marBottom w:val="0"/>
      <w:divBdr>
        <w:top w:val="none" w:sz="0" w:space="0" w:color="auto"/>
        <w:left w:val="none" w:sz="0" w:space="0" w:color="auto"/>
        <w:bottom w:val="none" w:sz="0" w:space="0" w:color="auto"/>
        <w:right w:val="none" w:sz="0" w:space="0" w:color="auto"/>
      </w:divBdr>
    </w:div>
    <w:div w:id="210687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EE58C-B0DD-49AF-B49C-CECFA0F21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641</Words>
  <Characters>3654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2023-10-19T07:25:00Z</cp:lastPrinted>
  <dcterms:created xsi:type="dcterms:W3CDTF">2023-10-12T07:07:00Z</dcterms:created>
  <dcterms:modified xsi:type="dcterms:W3CDTF">2023-10-19T07:34:00Z</dcterms:modified>
</cp:coreProperties>
</file>